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766" w:rsidRPr="00DA2058" w:rsidRDefault="00CF2766" w:rsidP="00CF2766">
      <w:pPr>
        <w:jc w:val="center"/>
        <w:rPr>
          <w:rFonts w:ascii="Times New Roman" w:hAnsi="Times New Roman"/>
        </w:rPr>
      </w:pPr>
      <w:r>
        <w:rPr>
          <w:rFonts w:ascii="Times New Roman" w:hAnsi="Times New Roman"/>
          <w:b/>
          <w:noProof/>
          <w:lang w:eastAsia="pt-BR"/>
        </w:rPr>
        <w:drawing>
          <wp:inline distT="0" distB="0" distL="0" distR="0" wp14:anchorId="01DD1507" wp14:editId="197C5662">
            <wp:extent cx="680085" cy="731520"/>
            <wp:effectExtent l="0" t="0" r="5715" b="0"/>
            <wp:docPr id="1" name="Imagem 1" descr="Brasao_da_Republic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ao_da_Republica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0085" cy="731520"/>
                    </a:xfrm>
                    <a:prstGeom prst="rect">
                      <a:avLst/>
                    </a:prstGeom>
                    <a:noFill/>
                    <a:ln>
                      <a:noFill/>
                    </a:ln>
                  </pic:spPr>
                </pic:pic>
              </a:graphicData>
            </a:graphic>
          </wp:inline>
        </w:drawing>
      </w:r>
    </w:p>
    <w:p w:rsidR="00CF2766" w:rsidRDefault="00CF2766" w:rsidP="00CF2766">
      <w:pPr>
        <w:jc w:val="center"/>
        <w:rPr>
          <w:rFonts w:ascii="Times New Roman" w:hAnsi="Times New Roman"/>
          <w:b/>
        </w:rPr>
      </w:pPr>
      <w:r>
        <w:rPr>
          <w:rFonts w:ascii="Times New Roman" w:hAnsi="Times New Roman"/>
          <w:b/>
        </w:rPr>
        <w:t>PODER JUDICIÁRIO</w:t>
      </w:r>
    </w:p>
    <w:p w:rsidR="00CF2766" w:rsidRPr="00DA2058" w:rsidRDefault="00CF2766" w:rsidP="00CF2766">
      <w:pPr>
        <w:jc w:val="center"/>
        <w:rPr>
          <w:rFonts w:ascii="Times New Roman" w:hAnsi="Times New Roman"/>
          <w:b/>
        </w:rPr>
      </w:pPr>
      <w:r w:rsidRPr="00DA2058">
        <w:rPr>
          <w:rFonts w:ascii="Times New Roman" w:hAnsi="Times New Roman"/>
          <w:b/>
        </w:rPr>
        <w:t>TRIBUNAL REGIONAL ELEITORAL DA BAHIA</w:t>
      </w:r>
    </w:p>
    <w:p w:rsidR="00CF2766" w:rsidRDefault="00CF2766" w:rsidP="00CF2766">
      <w:pPr>
        <w:rPr>
          <w:b/>
          <w:bCs/>
        </w:rPr>
      </w:pPr>
    </w:p>
    <w:p w:rsidR="00CF2766" w:rsidRDefault="00CF2766" w:rsidP="00CF2766">
      <w:pPr>
        <w:rPr>
          <w:b/>
          <w:bCs/>
        </w:rPr>
      </w:pPr>
    </w:p>
    <w:p w:rsidR="00CF2766" w:rsidRPr="00CF2766" w:rsidRDefault="00CF2766" w:rsidP="00CF2766">
      <w:pPr>
        <w:jc w:val="center"/>
        <w:rPr>
          <w:rFonts w:ascii="Times New Roman" w:hAnsi="Times New Roman" w:cs="Times New Roman"/>
          <w:b/>
          <w:bCs/>
        </w:rPr>
      </w:pPr>
      <w:r w:rsidRPr="00CF2766">
        <w:rPr>
          <w:rFonts w:ascii="Times New Roman" w:hAnsi="Times New Roman" w:cs="Times New Roman"/>
          <w:b/>
          <w:bCs/>
        </w:rPr>
        <w:t>ESTUDO TÉCNICO PRELIMINAR COMPLETO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1. DADOS DO PROCESSO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1.1. SEI Nº:  0009852-28.2021.6.05.8000</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1.2. Equipe de Planejamento da Contratação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Gestor:     </w:t>
      </w:r>
      <w:r w:rsidRPr="00CF2766">
        <w:rPr>
          <w:rFonts w:ascii="Times New Roman" w:hAnsi="Times New Roman" w:cs="Times New Roman"/>
        </w:rPr>
        <w:t>Maxwell Mascarenhas dos Anjos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Integrante Demandante:    </w:t>
      </w:r>
      <w:r w:rsidRPr="00CF2766">
        <w:rPr>
          <w:rFonts w:ascii="Times New Roman" w:hAnsi="Times New Roman" w:cs="Times New Roman"/>
        </w:rPr>
        <w:t xml:space="preserve">Valdeci </w:t>
      </w:r>
      <w:proofErr w:type="spellStart"/>
      <w:r w:rsidRPr="00CF2766">
        <w:rPr>
          <w:rFonts w:ascii="Times New Roman" w:hAnsi="Times New Roman" w:cs="Times New Roman"/>
        </w:rPr>
        <w:t>Giacomose</w:t>
      </w:r>
      <w:proofErr w:type="spellEnd"/>
      <w:r w:rsidRPr="00CF2766">
        <w:rPr>
          <w:rFonts w:ascii="Times New Roman" w:hAnsi="Times New Roman" w:cs="Times New Roman"/>
        </w:rPr>
        <w:t xml:space="preserve"> Ribeiro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Integrante Técnico:  </w:t>
      </w:r>
      <w:r w:rsidRPr="00CF2766">
        <w:rPr>
          <w:rFonts w:ascii="Times New Roman" w:hAnsi="Times New Roman" w:cs="Times New Roman"/>
        </w:rPr>
        <w:t>Fernanda Assis do Vale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Maurício Chagas Valente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Renata Maria Borges e Silva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Integrante Administrativo:</w:t>
      </w:r>
      <w:proofErr w:type="gramStart"/>
      <w:r w:rsidRPr="00CF2766">
        <w:rPr>
          <w:rFonts w:ascii="Times New Roman" w:hAnsi="Times New Roman" w:cs="Times New Roman"/>
          <w:b/>
          <w:bCs/>
        </w:rPr>
        <w:t xml:space="preserve">  </w:t>
      </w:r>
      <w:proofErr w:type="gramEnd"/>
      <w:r w:rsidRPr="00CF2766">
        <w:rPr>
          <w:rFonts w:ascii="Times New Roman" w:hAnsi="Times New Roman" w:cs="Times New Roman"/>
          <w:b/>
          <w:bCs/>
        </w:rPr>
        <w:t>  </w:t>
      </w:r>
      <w:proofErr w:type="spellStart"/>
      <w:r w:rsidRPr="00CF2766">
        <w:rPr>
          <w:rFonts w:ascii="Times New Roman" w:hAnsi="Times New Roman" w:cs="Times New Roman"/>
        </w:rPr>
        <w:t>Sumaia</w:t>
      </w:r>
      <w:proofErr w:type="spellEnd"/>
      <w:r w:rsidRPr="00CF2766">
        <w:rPr>
          <w:rFonts w:ascii="Times New Roman" w:hAnsi="Times New Roman" w:cs="Times New Roman"/>
        </w:rPr>
        <w:t xml:space="preserve"> Sales Baptista de Melo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 xml:space="preserve">2.  NECESSIDADE DA CONTRATAÇÃO/ </w:t>
      </w:r>
      <w:proofErr w:type="gramStart"/>
      <w:r w:rsidRPr="00CF2766">
        <w:rPr>
          <w:rFonts w:ascii="Times New Roman" w:hAnsi="Times New Roman" w:cs="Times New Roman"/>
          <w:b/>
          <w:bCs/>
        </w:rPr>
        <w:t>JUSTIFICATIVA</w:t>
      </w:r>
      <w:proofErr w:type="gramEnd"/>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Aumentar a equipe técnica da SEPROB na área de arquitetura e engenharia e suprir tanto no aspecto da quantidade como das especialidades.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2.1. Justificativa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t>A contratação tem como fato gerador as demandas constantes de elaboração de projetos, execução de obras de construção/reforma e realização de manutenção predial, em diversas unidades deste Órgão, sendo elas em edificações próprias, cedidas e locadas em uso pelo TRE-BA na Capital e no interior do Estado.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Os trabalhos demandados estão relacionados à criação, manutenção e adaptação de infraestrutura física necessária para que o Tribunal Regional da Bahia possa desempenhar as atividades de sua competência à sociedade, garantindo às condições de trabalho dos prestadores de serviço e o acesso da população a edificação, com conforto, salubridade, segurança e de forma acessível.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Importante lembrar que o TRE-BA não dispõe de recursos humanos suficientes no seu quadro de pessoal para realização de todas essas atividades, portanto, é necessária a contratação de mais profissionais especializados para suprir esta carência de servidores, garantindo a continuidade dos serviços eleitorais. A equipe técnica da Seção de Projetos e Obras é composta, atualmente, por 01 cargo de arquiteto, 01 cargo de engenheiro civil e 01 cargo de engenheiro eletricista.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2.2. Resultados pretendidos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contratação tem como meta viabilizar o atendimento das demandas do TRE-BA no que tange as atribuições da unidade SEPROB. O Plano de Obras, revisado em 2021 pela Administração, com planejamento do triênio de 2021 a 2023, tem como objetivo principal as seguintes obras:</w:t>
      </w:r>
    </w:p>
    <w:p w:rsidR="00CF2766" w:rsidRPr="00CF2766" w:rsidRDefault="00CF2766" w:rsidP="00CF2766">
      <w:pPr>
        <w:numPr>
          <w:ilvl w:val="0"/>
          <w:numId w:val="1"/>
        </w:numPr>
        <w:jc w:val="both"/>
        <w:rPr>
          <w:rFonts w:ascii="Times New Roman" w:hAnsi="Times New Roman" w:cs="Times New Roman"/>
        </w:rPr>
      </w:pPr>
      <w:r w:rsidRPr="00CF2766">
        <w:rPr>
          <w:rFonts w:ascii="Times New Roman" w:hAnsi="Times New Roman" w:cs="Times New Roman"/>
        </w:rPr>
        <w:t>Obra de Construção - Fórum Eleitoral de Itabuna e Livramento de Nossa Senhora (2023);</w:t>
      </w:r>
    </w:p>
    <w:p w:rsidR="00CF2766" w:rsidRPr="00CF2766" w:rsidRDefault="00CF2766" w:rsidP="00CF2766">
      <w:pPr>
        <w:numPr>
          <w:ilvl w:val="0"/>
          <w:numId w:val="1"/>
        </w:numPr>
        <w:jc w:val="both"/>
        <w:rPr>
          <w:rFonts w:ascii="Times New Roman" w:hAnsi="Times New Roman" w:cs="Times New Roman"/>
        </w:rPr>
      </w:pPr>
      <w:r w:rsidRPr="00CF2766">
        <w:rPr>
          <w:rFonts w:ascii="Times New Roman" w:hAnsi="Times New Roman" w:cs="Times New Roman"/>
        </w:rPr>
        <w:t>Obra de Reforma de Fóruns Eleitorais - Jacobina (2021), Ipirá (2022), Camaçari e Valença (2023);</w:t>
      </w:r>
    </w:p>
    <w:p w:rsidR="00CF2766" w:rsidRPr="00CF2766" w:rsidRDefault="00CF2766" w:rsidP="00CF2766">
      <w:pPr>
        <w:numPr>
          <w:ilvl w:val="0"/>
          <w:numId w:val="1"/>
        </w:numPr>
        <w:jc w:val="both"/>
        <w:rPr>
          <w:rFonts w:ascii="Times New Roman" w:hAnsi="Times New Roman" w:cs="Times New Roman"/>
        </w:rPr>
      </w:pPr>
      <w:r w:rsidRPr="00CF2766">
        <w:rPr>
          <w:rFonts w:ascii="Times New Roman" w:hAnsi="Times New Roman" w:cs="Times New Roman"/>
        </w:rPr>
        <w:t>Obra de Reforma Sede – Prédio Principal (2021/22/23), Anexo II (2021/22) e Anexo III (2021/22).</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Ademais, cabe à equipe técnica acompanhar o uso e ocupação dos Fóruns próprios </w:t>
      </w:r>
      <w:proofErr w:type="gramStart"/>
      <w:r w:rsidRPr="00CF2766">
        <w:rPr>
          <w:rFonts w:ascii="Times New Roman" w:hAnsi="Times New Roman" w:cs="Times New Roman"/>
        </w:rPr>
        <w:t>recém reformados</w:t>
      </w:r>
      <w:proofErr w:type="gramEnd"/>
      <w:r w:rsidRPr="00CF2766">
        <w:rPr>
          <w:rFonts w:ascii="Times New Roman" w:hAnsi="Times New Roman" w:cs="Times New Roman"/>
        </w:rPr>
        <w:t xml:space="preserve"> durante a fase da garantia, ou seja, cinco (05) anos. Enquadram-se nesse item os Fóruns Eleitorais de Tucano,  Jequié, Vitória da Conquista e Porto Seguro.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Ressaltamos que outras demandas, de caráter extraordinário ou urgente acontecem com frequência, como por exemplo: a elaboração de layouts diversos nas unidades localizadas no edifício Sede, atendimentos às demandas técnicas diversas através do SEI, etc.</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Sendo assim, o acréscimo de técnicos na área de arquitetura e engenharia, através dos postos de trabalho e a possibilidade de contratações de outras especialidades, quando necessárias, por consultorias e/ou serviços eventuais, são imprescindíveis para a concretização dos objetivos do Órgão.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2.3. Alinhamento com o Planejamento Estratégico Institucional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A contratação está alinhada com o Planejamento Estratégico deste Tribunal, pois visa “proporcionar um ambiente de trabalho saudável e seguro”, promovendo a melhoria das condições físicas das edificações e equipamentos, e ainda atualizando as condições de segurança e acessibilidade; assim como possibilitará “aperfeiçoar a qualidade do gasto público” pelo aumento de profissionais habilitados para elaborar/ </w:t>
      </w:r>
      <w:proofErr w:type="gramStart"/>
      <w:r w:rsidRPr="00CF2766">
        <w:rPr>
          <w:rFonts w:ascii="Times New Roman" w:hAnsi="Times New Roman" w:cs="Times New Roman"/>
        </w:rPr>
        <w:t>acompanhar</w:t>
      </w:r>
      <w:proofErr w:type="gramEnd"/>
      <w:r w:rsidRPr="00CF2766">
        <w:rPr>
          <w:rFonts w:ascii="Times New Roman" w:hAnsi="Times New Roman" w:cs="Times New Roman"/>
        </w:rPr>
        <w:t>/ fiscalizar os serviços que são atribuídos à SEPROB.</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3. REQUISITOS DA CONTRATAÇÃO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OBJETO: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Contratação de empresa especializada para prestação de serviços técnicos de arquitetura e engenharia por regime de empreitada por preço unitário, com cessão de mão de obra residente, por meio da alocação de postos de trabalho.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CARACTERÍSTICAS DO CONTRATO:</w:t>
      </w:r>
    </w:p>
    <w:p w:rsidR="00CF2766" w:rsidRPr="00CF2766" w:rsidRDefault="00CF2766" w:rsidP="00CF2766">
      <w:pPr>
        <w:numPr>
          <w:ilvl w:val="0"/>
          <w:numId w:val="2"/>
        </w:numPr>
        <w:jc w:val="both"/>
        <w:rPr>
          <w:rFonts w:ascii="Times New Roman" w:hAnsi="Times New Roman" w:cs="Times New Roman"/>
        </w:rPr>
      </w:pPr>
      <w:proofErr w:type="gramStart"/>
      <w:r w:rsidRPr="00CF2766">
        <w:rPr>
          <w:rFonts w:ascii="Times New Roman" w:hAnsi="Times New Roman" w:cs="Times New Roman"/>
        </w:rPr>
        <w:t>realização</w:t>
      </w:r>
      <w:proofErr w:type="gramEnd"/>
      <w:r w:rsidRPr="00CF2766">
        <w:rPr>
          <w:rFonts w:ascii="Times New Roman" w:hAnsi="Times New Roman" w:cs="Times New Roman"/>
        </w:rPr>
        <w:t xml:space="preserve"> de serviços técnicos de arquitetura e engenharia, por profissional legalmente habilitado, e com comprovação de experiência profissional pela  apresentação de  RRT/ ART e  Certidão(</w:t>
      </w:r>
      <w:proofErr w:type="spellStart"/>
      <w:r w:rsidRPr="00CF2766">
        <w:rPr>
          <w:rFonts w:ascii="Times New Roman" w:hAnsi="Times New Roman" w:cs="Times New Roman"/>
        </w:rPr>
        <w:t>ões</w:t>
      </w:r>
      <w:proofErr w:type="spellEnd"/>
      <w:r w:rsidRPr="00CF2766">
        <w:rPr>
          <w:rFonts w:ascii="Times New Roman" w:hAnsi="Times New Roman" w:cs="Times New Roman"/>
        </w:rPr>
        <w:t>) de Acervo(s)Técnico(s) acompanhada(s) do(s)  atestados do(s), de serviços relacionados com o objeto do contrato e função do posto;</w:t>
      </w:r>
    </w:p>
    <w:p w:rsidR="00CF2766" w:rsidRPr="00CF2766" w:rsidRDefault="00CF2766" w:rsidP="00CF2766">
      <w:pPr>
        <w:numPr>
          <w:ilvl w:val="0"/>
          <w:numId w:val="2"/>
        </w:numPr>
        <w:jc w:val="both"/>
        <w:rPr>
          <w:rFonts w:ascii="Times New Roman" w:hAnsi="Times New Roman" w:cs="Times New Roman"/>
        </w:rPr>
      </w:pPr>
      <w:proofErr w:type="gramStart"/>
      <w:r w:rsidRPr="00CF2766">
        <w:rPr>
          <w:rFonts w:ascii="Times New Roman" w:hAnsi="Times New Roman" w:cs="Times New Roman"/>
        </w:rPr>
        <w:t>contratação</w:t>
      </w:r>
      <w:proofErr w:type="gramEnd"/>
      <w:r w:rsidRPr="00CF2766">
        <w:rPr>
          <w:rFonts w:ascii="Times New Roman" w:hAnsi="Times New Roman" w:cs="Times New Roman"/>
        </w:rPr>
        <w:t xml:space="preserve"> em regime de empreitada por preço unitário, com cessão de mão de obra residente, por meio da alocação de postos de trabalho. Jornada de trabalho de oito (08) horas diárias, executadas nas dependências do TRE-BA;</w:t>
      </w:r>
    </w:p>
    <w:p w:rsidR="00CF2766" w:rsidRPr="00CF2766" w:rsidRDefault="00CF2766" w:rsidP="00CF2766">
      <w:pPr>
        <w:numPr>
          <w:ilvl w:val="0"/>
          <w:numId w:val="2"/>
        </w:numPr>
        <w:jc w:val="both"/>
        <w:rPr>
          <w:rFonts w:ascii="Times New Roman" w:hAnsi="Times New Roman" w:cs="Times New Roman"/>
        </w:rPr>
      </w:pPr>
      <w:proofErr w:type="gramStart"/>
      <w:r w:rsidRPr="00CF2766">
        <w:rPr>
          <w:rFonts w:ascii="Times New Roman" w:hAnsi="Times New Roman" w:cs="Times New Roman"/>
        </w:rPr>
        <w:t>não</w:t>
      </w:r>
      <w:proofErr w:type="gramEnd"/>
      <w:r w:rsidRPr="00CF2766">
        <w:rPr>
          <w:rFonts w:ascii="Times New Roman" w:hAnsi="Times New Roman" w:cs="Times New Roman"/>
        </w:rPr>
        <w:t xml:space="preserve"> será admitida subcontratação dos Postos de Trabalho;</w:t>
      </w:r>
    </w:p>
    <w:p w:rsidR="00CF2766" w:rsidRPr="00CF2766" w:rsidRDefault="00CF2766" w:rsidP="00CF2766">
      <w:pPr>
        <w:numPr>
          <w:ilvl w:val="0"/>
          <w:numId w:val="2"/>
        </w:numPr>
        <w:jc w:val="both"/>
        <w:rPr>
          <w:rFonts w:ascii="Times New Roman" w:hAnsi="Times New Roman" w:cs="Times New Roman"/>
        </w:rPr>
      </w:pPr>
      <w:proofErr w:type="gramStart"/>
      <w:r w:rsidRPr="00CF2766">
        <w:rPr>
          <w:rFonts w:ascii="Times New Roman" w:hAnsi="Times New Roman" w:cs="Times New Roman"/>
        </w:rPr>
        <w:t>contratação</w:t>
      </w:r>
      <w:proofErr w:type="gramEnd"/>
      <w:r w:rsidRPr="00CF2766">
        <w:rPr>
          <w:rFonts w:ascii="Times New Roman" w:hAnsi="Times New Roman" w:cs="Times New Roman"/>
        </w:rPr>
        <w:t xml:space="preserve"> de assessorias/ consultorias e serviços eventuais, quando necessário. Contratação com pagamento por horas técnicas de trabalho;</w:t>
      </w:r>
    </w:p>
    <w:p w:rsidR="00CF2766" w:rsidRPr="00CF2766" w:rsidRDefault="00CF2766" w:rsidP="00CF2766">
      <w:pPr>
        <w:numPr>
          <w:ilvl w:val="0"/>
          <w:numId w:val="2"/>
        </w:numPr>
        <w:jc w:val="both"/>
        <w:rPr>
          <w:rFonts w:ascii="Times New Roman" w:hAnsi="Times New Roman" w:cs="Times New Roman"/>
        </w:rPr>
      </w:pPr>
      <w:r w:rsidRPr="00CF2766">
        <w:rPr>
          <w:rFonts w:ascii="Times New Roman" w:hAnsi="Times New Roman" w:cs="Times New Roman"/>
        </w:rPr>
        <w:t>Contratada deve indicar um preposto, que preferencialmente deve ser ocupado por um dos técnicos dos postos de trabalho.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ESPECIFICAÇÃO DO SERVIÇO – POSTOS DE TRABALHO</w:t>
      </w:r>
      <w:proofErr w:type="gramEnd"/>
    </w:p>
    <w:p w:rsidR="00CF2766" w:rsidRPr="00CF2766" w:rsidRDefault="00CF2766" w:rsidP="00CF2766">
      <w:pPr>
        <w:numPr>
          <w:ilvl w:val="0"/>
          <w:numId w:val="3"/>
        </w:numPr>
        <w:jc w:val="both"/>
        <w:rPr>
          <w:rFonts w:ascii="Times New Roman" w:hAnsi="Times New Roman" w:cs="Times New Roman"/>
        </w:rPr>
      </w:pPr>
      <w:r w:rsidRPr="00CF2766">
        <w:rPr>
          <w:rFonts w:ascii="Times New Roman" w:hAnsi="Times New Roman" w:cs="Times New Roman"/>
        </w:rPr>
        <w:t>Elaborar/ analisar projetos de arquitetura e engenharia;</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acompanhar</w:t>
      </w:r>
      <w:proofErr w:type="gramEnd"/>
      <w:r w:rsidRPr="00CF2766">
        <w:rPr>
          <w:rFonts w:ascii="Times New Roman" w:hAnsi="Times New Roman" w:cs="Times New Roman"/>
        </w:rPr>
        <w:t>/ fiscalizar obras e/ou serviços de engenharia, conforme estabelecido em leis e normas;</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realizar</w:t>
      </w:r>
      <w:proofErr w:type="gramEnd"/>
      <w:r w:rsidRPr="00CF2766">
        <w:rPr>
          <w:rFonts w:ascii="Times New Roman" w:hAnsi="Times New Roman" w:cs="Times New Roman"/>
        </w:rPr>
        <w:t xml:space="preserve"> medições/ aditivos das obras e/ou serviços de engenharia;</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participar</w:t>
      </w:r>
      <w:proofErr w:type="gramEnd"/>
      <w:r w:rsidRPr="00CF2766">
        <w:rPr>
          <w:rFonts w:ascii="Times New Roman" w:hAnsi="Times New Roman" w:cs="Times New Roman"/>
        </w:rPr>
        <w:t xml:space="preserve"> de reuniões quando solicitado pela fiscalização da SEPROB;</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elaborar</w:t>
      </w:r>
      <w:proofErr w:type="gramEnd"/>
      <w:r w:rsidRPr="00CF2766">
        <w:rPr>
          <w:rFonts w:ascii="Times New Roman" w:hAnsi="Times New Roman" w:cs="Times New Roman"/>
        </w:rPr>
        <w:t xml:space="preserve">/ </w:t>
      </w:r>
      <w:proofErr w:type="spellStart"/>
      <w:r w:rsidRPr="00CF2766">
        <w:rPr>
          <w:rFonts w:ascii="Times New Roman" w:hAnsi="Times New Roman" w:cs="Times New Roman"/>
        </w:rPr>
        <w:t>análisar</w:t>
      </w:r>
      <w:proofErr w:type="spellEnd"/>
      <w:r w:rsidRPr="00CF2766">
        <w:rPr>
          <w:rFonts w:ascii="Times New Roman" w:hAnsi="Times New Roman" w:cs="Times New Roman"/>
        </w:rPr>
        <w:t xml:space="preserve"> planilhas e documentos técnicos, atendendo as regras da Administração Pública;</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dar</w:t>
      </w:r>
      <w:proofErr w:type="gramEnd"/>
      <w:r w:rsidRPr="00CF2766">
        <w:rPr>
          <w:rFonts w:ascii="Times New Roman" w:hAnsi="Times New Roman" w:cs="Times New Roman"/>
        </w:rPr>
        <w:t xml:space="preserve"> </w:t>
      </w:r>
      <w:proofErr w:type="spellStart"/>
      <w:r w:rsidRPr="00CF2766">
        <w:rPr>
          <w:rFonts w:ascii="Times New Roman" w:hAnsi="Times New Roman" w:cs="Times New Roman"/>
        </w:rPr>
        <w:t>assisstencia</w:t>
      </w:r>
      <w:proofErr w:type="spellEnd"/>
      <w:r w:rsidRPr="00CF2766">
        <w:rPr>
          <w:rFonts w:ascii="Times New Roman" w:hAnsi="Times New Roman" w:cs="Times New Roman"/>
        </w:rPr>
        <w:t xml:space="preserve"> técnica aos procedimentos licitatórios da Unidade;</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realizar</w:t>
      </w:r>
      <w:proofErr w:type="gramEnd"/>
      <w:r w:rsidRPr="00CF2766">
        <w:rPr>
          <w:rFonts w:ascii="Times New Roman" w:hAnsi="Times New Roman" w:cs="Times New Roman"/>
        </w:rPr>
        <w:t xml:space="preserve">  vistorias técnicas em imóveis e elaborar relatórios e/ou laudos técnicos;</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realizar</w:t>
      </w:r>
      <w:proofErr w:type="gramEnd"/>
      <w:r w:rsidRPr="00CF2766">
        <w:rPr>
          <w:rFonts w:ascii="Times New Roman" w:hAnsi="Times New Roman" w:cs="Times New Roman"/>
        </w:rPr>
        <w:t xml:space="preserve"> viagens para a realização destes serviços sempre que solicitado pela fiscalização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ESPECIFICAÇÃO DOS SERVIÇOS – ASSESSORIA E CONSULTORIA</w:t>
      </w:r>
    </w:p>
    <w:p w:rsidR="00CF2766" w:rsidRPr="00CF2766" w:rsidRDefault="00CF2766" w:rsidP="00CF2766">
      <w:pPr>
        <w:numPr>
          <w:ilvl w:val="0"/>
          <w:numId w:val="4"/>
        </w:numPr>
        <w:jc w:val="both"/>
        <w:rPr>
          <w:rFonts w:ascii="Times New Roman" w:hAnsi="Times New Roman" w:cs="Times New Roman"/>
        </w:rPr>
      </w:pPr>
      <w:r w:rsidRPr="00CF2766">
        <w:rPr>
          <w:rFonts w:ascii="Times New Roman" w:hAnsi="Times New Roman" w:cs="Times New Roman"/>
        </w:rPr>
        <w:t xml:space="preserve">Elaborar projetos e realizar serviços de arquitetura e engenharia de maior complexidade e que exigem conhecimentos específicos e especializados, como por exemplo: acessibilidade para </w:t>
      </w:r>
      <w:r w:rsidRPr="00CF2766">
        <w:rPr>
          <w:rFonts w:ascii="Times New Roman" w:hAnsi="Times New Roman" w:cs="Times New Roman"/>
        </w:rPr>
        <w:lastRenderedPageBreak/>
        <w:t xml:space="preserve">projetos complexos, acústica, sonorização de ambientes, telecomunicação, ar condicionado, etiquetagem das edificações, </w:t>
      </w:r>
      <w:proofErr w:type="spellStart"/>
      <w:r w:rsidRPr="00CF2766">
        <w:rPr>
          <w:rFonts w:ascii="Times New Roman" w:hAnsi="Times New Roman" w:cs="Times New Roman"/>
        </w:rPr>
        <w:t>etc</w:t>
      </w:r>
      <w:proofErr w:type="spellEnd"/>
      <w:r w:rsidRPr="00CF2766">
        <w:rPr>
          <w:rFonts w:ascii="Times New Roman" w:hAnsi="Times New Roman" w:cs="Times New Roman"/>
        </w:rPr>
        <w:t>;</w:t>
      </w:r>
    </w:p>
    <w:p w:rsidR="00CF2766" w:rsidRPr="00CF2766" w:rsidRDefault="00CF2766" w:rsidP="00CF2766">
      <w:pPr>
        <w:numPr>
          <w:ilvl w:val="0"/>
          <w:numId w:val="4"/>
        </w:numPr>
        <w:jc w:val="both"/>
        <w:rPr>
          <w:rFonts w:ascii="Times New Roman" w:hAnsi="Times New Roman" w:cs="Times New Roman"/>
        </w:rPr>
      </w:pPr>
      <w:proofErr w:type="gramStart"/>
      <w:r w:rsidRPr="00CF2766">
        <w:rPr>
          <w:rFonts w:ascii="Times New Roman" w:hAnsi="Times New Roman" w:cs="Times New Roman"/>
        </w:rPr>
        <w:t>contratação</w:t>
      </w:r>
      <w:proofErr w:type="gramEnd"/>
      <w:r w:rsidRPr="00CF2766">
        <w:rPr>
          <w:rFonts w:ascii="Times New Roman" w:hAnsi="Times New Roman" w:cs="Times New Roman"/>
        </w:rPr>
        <w:t xml:space="preserve"> de profissionais com comprovação de conhecimento e especialização e atuação na área de atuação pretendida por este Tribunal;</w:t>
      </w:r>
    </w:p>
    <w:p w:rsidR="00CF2766" w:rsidRPr="00CF2766" w:rsidRDefault="00CF2766" w:rsidP="00CF2766">
      <w:pPr>
        <w:numPr>
          <w:ilvl w:val="0"/>
          <w:numId w:val="4"/>
        </w:numPr>
        <w:jc w:val="both"/>
        <w:rPr>
          <w:rFonts w:ascii="Times New Roman" w:hAnsi="Times New Roman" w:cs="Times New Roman"/>
        </w:rPr>
      </w:pPr>
      <w:proofErr w:type="gramStart"/>
      <w:r w:rsidRPr="00CF2766">
        <w:rPr>
          <w:rFonts w:ascii="Times New Roman" w:hAnsi="Times New Roman" w:cs="Times New Roman"/>
        </w:rPr>
        <w:t>elaborar</w:t>
      </w:r>
      <w:proofErr w:type="gramEnd"/>
      <w:r w:rsidRPr="00CF2766">
        <w:rPr>
          <w:rFonts w:ascii="Times New Roman" w:hAnsi="Times New Roman" w:cs="Times New Roman"/>
        </w:rPr>
        <w:t xml:space="preserve"> projetos, laudos, e análises de projetos;</w:t>
      </w:r>
    </w:p>
    <w:p w:rsidR="00CF2766" w:rsidRPr="00CF2766" w:rsidRDefault="00CF2766" w:rsidP="00CF2766">
      <w:pPr>
        <w:numPr>
          <w:ilvl w:val="0"/>
          <w:numId w:val="4"/>
        </w:numPr>
        <w:jc w:val="both"/>
        <w:rPr>
          <w:rFonts w:ascii="Times New Roman" w:hAnsi="Times New Roman" w:cs="Times New Roman"/>
        </w:rPr>
      </w:pPr>
      <w:proofErr w:type="gramStart"/>
      <w:r w:rsidRPr="00CF2766">
        <w:rPr>
          <w:rFonts w:ascii="Times New Roman" w:hAnsi="Times New Roman" w:cs="Times New Roman"/>
        </w:rPr>
        <w:t>diagnosticar</w:t>
      </w:r>
      <w:proofErr w:type="gramEnd"/>
      <w:r w:rsidRPr="00CF2766">
        <w:rPr>
          <w:rFonts w:ascii="Times New Roman" w:hAnsi="Times New Roman" w:cs="Times New Roman"/>
        </w:rPr>
        <w:t xml:space="preserve"> e apresentar soluções;</w:t>
      </w:r>
    </w:p>
    <w:p w:rsidR="00CF2766" w:rsidRPr="00CF2766" w:rsidRDefault="00CF2766" w:rsidP="00CF2766">
      <w:pPr>
        <w:numPr>
          <w:ilvl w:val="0"/>
          <w:numId w:val="4"/>
        </w:numPr>
        <w:jc w:val="both"/>
        <w:rPr>
          <w:rFonts w:ascii="Times New Roman" w:hAnsi="Times New Roman" w:cs="Times New Roman"/>
        </w:rPr>
      </w:pPr>
      <w:proofErr w:type="gramStart"/>
      <w:r w:rsidRPr="00CF2766">
        <w:rPr>
          <w:rFonts w:ascii="Times New Roman" w:hAnsi="Times New Roman" w:cs="Times New Roman"/>
        </w:rPr>
        <w:t>realizar</w:t>
      </w:r>
      <w:proofErr w:type="gramEnd"/>
      <w:r w:rsidRPr="00CF2766">
        <w:rPr>
          <w:rFonts w:ascii="Times New Roman" w:hAnsi="Times New Roman" w:cs="Times New Roman"/>
        </w:rPr>
        <w:t xml:space="preserve"> os trabalhos nas dependências do Tribunal ou não, conforme avaliação da SEPROB;</w:t>
      </w:r>
    </w:p>
    <w:p w:rsidR="00CF2766" w:rsidRPr="00CF2766" w:rsidRDefault="00CF2766" w:rsidP="00CF2766">
      <w:pPr>
        <w:numPr>
          <w:ilvl w:val="0"/>
          <w:numId w:val="4"/>
        </w:numPr>
        <w:jc w:val="both"/>
        <w:rPr>
          <w:rFonts w:ascii="Times New Roman" w:hAnsi="Times New Roman" w:cs="Times New Roman"/>
        </w:rPr>
      </w:pPr>
      <w:proofErr w:type="gramStart"/>
      <w:r w:rsidRPr="00CF2766">
        <w:rPr>
          <w:rFonts w:ascii="Times New Roman" w:hAnsi="Times New Roman" w:cs="Times New Roman"/>
        </w:rPr>
        <w:t>elaborar</w:t>
      </w:r>
      <w:proofErr w:type="gramEnd"/>
      <w:r w:rsidRPr="00CF2766">
        <w:rPr>
          <w:rFonts w:ascii="Times New Roman" w:hAnsi="Times New Roman" w:cs="Times New Roman"/>
        </w:rPr>
        <w:t xml:space="preserve">/ </w:t>
      </w:r>
      <w:proofErr w:type="spellStart"/>
      <w:r w:rsidRPr="00CF2766">
        <w:rPr>
          <w:rFonts w:ascii="Times New Roman" w:hAnsi="Times New Roman" w:cs="Times New Roman"/>
        </w:rPr>
        <w:t>análisar</w:t>
      </w:r>
      <w:proofErr w:type="spellEnd"/>
      <w:r w:rsidRPr="00CF2766">
        <w:rPr>
          <w:rFonts w:ascii="Times New Roman" w:hAnsi="Times New Roman" w:cs="Times New Roman"/>
        </w:rPr>
        <w:t xml:space="preserve"> planilhas e documentos técnicos, atendendo as regras da Administração Pública.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ESPECIFICAÇAO DOS SERVIÇOS – EVENTUAIS</w:t>
      </w:r>
    </w:p>
    <w:p w:rsidR="00CF2766" w:rsidRPr="00CF2766" w:rsidRDefault="00CF2766" w:rsidP="00CF2766">
      <w:pPr>
        <w:numPr>
          <w:ilvl w:val="0"/>
          <w:numId w:val="5"/>
        </w:numPr>
        <w:jc w:val="both"/>
        <w:rPr>
          <w:rFonts w:ascii="Times New Roman" w:hAnsi="Times New Roman" w:cs="Times New Roman"/>
        </w:rPr>
      </w:pPr>
      <w:r w:rsidRPr="00CF2766">
        <w:rPr>
          <w:rFonts w:ascii="Times New Roman" w:hAnsi="Times New Roman" w:cs="Times New Roman"/>
        </w:rPr>
        <w:t>Elaborar projetos e realizar serviços  de arquitetura e engenharia referentes a áreas técnicas diversas das formações técnicas dos profissionais do quadro de pessoal deste Órgão e cuja demanda não justifica a contratação de um posto de trabalho contínuo, a exemplo de: engenharia mecânica, química, segurança do trabalho, telecomunicações, avaliações e ambiental; ou ainda especialidades nas áreas de paisagismo, sinalização e iluminação.</w:t>
      </w:r>
    </w:p>
    <w:p w:rsidR="00CF2766" w:rsidRPr="00CF2766" w:rsidRDefault="00CF2766" w:rsidP="00CF2766">
      <w:pPr>
        <w:numPr>
          <w:ilvl w:val="0"/>
          <w:numId w:val="5"/>
        </w:numPr>
        <w:jc w:val="both"/>
        <w:rPr>
          <w:rFonts w:ascii="Times New Roman" w:hAnsi="Times New Roman" w:cs="Times New Roman"/>
        </w:rPr>
      </w:pPr>
      <w:proofErr w:type="gramStart"/>
      <w:r w:rsidRPr="00CF2766">
        <w:rPr>
          <w:rFonts w:ascii="Times New Roman" w:hAnsi="Times New Roman" w:cs="Times New Roman"/>
        </w:rPr>
        <w:t>contratação</w:t>
      </w:r>
      <w:proofErr w:type="gramEnd"/>
      <w:r w:rsidRPr="00CF2766">
        <w:rPr>
          <w:rFonts w:ascii="Times New Roman" w:hAnsi="Times New Roman" w:cs="Times New Roman"/>
        </w:rPr>
        <w:t xml:space="preserve"> de profissionais com comprovação de conhecimento e atuação na área da especialidade pretendida por este Tribunal;</w:t>
      </w:r>
    </w:p>
    <w:p w:rsidR="00CF2766" w:rsidRPr="00CF2766" w:rsidRDefault="00CF2766" w:rsidP="00CF2766">
      <w:pPr>
        <w:numPr>
          <w:ilvl w:val="0"/>
          <w:numId w:val="5"/>
        </w:numPr>
        <w:jc w:val="both"/>
        <w:rPr>
          <w:rFonts w:ascii="Times New Roman" w:hAnsi="Times New Roman" w:cs="Times New Roman"/>
        </w:rPr>
      </w:pPr>
      <w:proofErr w:type="gramStart"/>
      <w:r w:rsidRPr="00CF2766">
        <w:rPr>
          <w:rFonts w:ascii="Times New Roman" w:hAnsi="Times New Roman" w:cs="Times New Roman"/>
        </w:rPr>
        <w:t>elaborar</w:t>
      </w:r>
      <w:proofErr w:type="gramEnd"/>
      <w:r w:rsidRPr="00CF2766">
        <w:rPr>
          <w:rFonts w:ascii="Times New Roman" w:hAnsi="Times New Roman" w:cs="Times New Roman"/>
        </w:rPr>
        <w:t xml:space="preserve"> projetos, laudos, e análises de projetos;</w:t>
      </w:r>
    </w:p>
    <w:p w:rsidR="00CF2766" w:rsidRPr="00CF2766" w:rsidRDefault="00CF2766" w:rsidP="00CF2766">
      <w:pPr>
        <w:numPr>
          <w:ilvl w:val="0"/>
          <w:numId w:val="5"/>
        </w:numPr>
        <w:jc w:val="both"/>
        <w:rPr>
          <w:rFonts w:ascii="Times New Roman" w:hAnsi="Times New Roman" w:cs="Times New Roman"/>
        </w:rPr>
      </w:pPr>
      <w:proofErr w:type="gramStart"/>
      <w:r w:rsidRPr="00CF2766">
        <w:rPr>
          <w:rFonts w:ascii="Times New Roman" w:hAnsi="Times New Roman" w:cs="Times New Roman"/>
        </w:rPr>
        <w:t>diagnosticar</w:t>
      </w:r>
      <w:proofErr w:type="gramEnd"/>
      <w:r w:rsidRPr="00CF2766">
        <w:rPr>
          <w:rFonts w:ascii="Times New Roman" w:hAnsi="Times New Roman" w:cs="Times New Roman"/>
        </w:rPr>
        <w:t xml:space="preserve"> e apresentar soluções;</w:t>
      </w:r>
    </w:p>
    <w:p w:rsidR="00CF2766" w:rsidRPr="00CF2766" w:rsidRDefault="00CF2766" w:rsidP="00CF2766">
      <w:pPr>
        <w:numPr>
          <w:ilvl w:val="0"/>
          <w:numId w:val="5"/>
        </w:numPr>
        <w:jc w:val="both"/>
        <w:rPr>
          <w:rFonts w:ascii="Times New Roman" w:hAnsi="Times New Roman" w:cs="Times New Roman"/>
        </w:rPr>
      </w:pPr>
      <w:proofErr w:type="gramStart"/>
      <w:r w:rsidRPr="00CF2766">
        <w:rPr>
          <w:rFonts w:ascii="Times New Roman" w:hAnsi="Times New Roman" w:cs="Times New Roman"/>
        </w:rPr>
        <w:t>realizar</w:t>
      </w:r>
      <w:proofErr w:type="gramEnd"/>
      <w:r w:rsidRPr="00CF2766">
        <w:rPr>
          <w:rFonts w:ascii="Times New Roman" w:hAnsi="Times New Roman" w:cs="Times New Roman"/>
        </w:rPr>
        <w:t xml:space="preserve"> os trabalhos nas dependências do Tribunal ou não, conforme avaliação da SEPROB;</w:t>
      </w:r>
    </w:p>
    <w:p w:rsidR="00CF2766" w:rsidRPr="00CF2766" w:rsidRDefault="00CF2766" w:rsidP="00CF2766">
      <w:pPr>
        <w:numPr>
          <w:ilvl w:val="0"/>
          <w:numId w:val="5"/>
        </w:numPr>
        <w:jc w:val="both"/>
        <w:rPr>
          <w:rFonts w:ascii="Times New Roman" w:hAnsi="Times New Roman" w:cs="Times New Roman"/>
        </w:rPr>
      </w:pPr>
      <w:proofErr w:type="gramStart"/>
      <w:r>
        <w:rPr>
          <w:rFonts w:ascii="Times New Roman" w:hAnsi="Times New Roman" w:cs="Times New Roman"/>
        </w:rPr>
        <w:t>elaborar</w:t>
      </w:r>
      <w:proofErr w:type="gramEnd"/>
      <w:r>
        <w:rPr>
          <w:rFonts w:ascii="Times New Roman" w:hAnsi="Times New Roman" w:cs="Times New Roman"/>
        </w:rPr>
        <w:t>/ ana</w:t>
      </w:r>
      <w:r w:rsidRPr="00CF2766">
        <w:rPr>
          <w:rFonts w:ascii="Times New Roman" w:hAnsi="Times New Roman" w:cs="Times New Roman"/>
        </w:rPr>
        <w:t>lisar planilhas e documentos técnicos, atendendo as regras da Administração Pública.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VIGÊNCIA DO CONTRATO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vigência do contrato será de 12 meses contados da data da sua assinatura, podendo ser prorrogado até o limite legal.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INSTRUMENTO DE MEDIÇÃO DE RESULTADOS (IMR)</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Atendendo o estabelecido na IN nº 05/2017 – SLTI - MPOG e Portaria DG nº 103/2018 do TRE-BA, será adotado o “Instrumento de Medição de Resultados - IMR” para esta contratação, visando melhor qualidade na prestação dos serviços.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ALTERAÇÃO DOS POSTOS DE TRABALHO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t>Pode ocorrer a necessidade de acréscimo e supressão ou ainda alteração de especialidade técnica dos Postos de Trabalho em razão do tipo e/ou volume de demandas.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4. ESTIMATIVA DAS QUANTIDADES A SEREM CONTRATADAS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Os serviços serão realizados por profissionais da área de Arquitetura e/ou Engenharia, detentores das qualificações técnicas, alocados em postos de trabalho permanentes, bem como por meio da prestação de consultoria e outros serviços eventuais.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Os serviços serão prestados nas dependências da Sede do Tribunal Regional Eleitoral da Bahia, no Centro de Apoio Técnico (Almoxarifado Central e Depósito de Urnas Eletrônicas), nesta capital, e nos Fóruns e Cartórios Eleitorais localizados nos municípios do interior do Estado.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tbl>
      <w:tblPr>
        <w:tblW w:w="48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31"/>
        <w:gridCol w:w="1936"/>
        <w:gridCol w:w="2480"/>
      </w:tblGrid>
      <w:tr w:rsidR="00CF2766" w:rsidRPr="00CF2766" w:rsidTr="00CF2766">
        <w:trPr>
          <w:trHeight w:val="315"/>
          <w:tblCellSpacing w:w="0" w:type="dxa"/>
          <w:jc w:val="center"/>
        </w:trPr>
        <w:tc>
          <w:tcPr>
            <w:tcW w:w="9780"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b/>
                <w:bCs/>
              </w:rPr>
              <w:t>Posto de trabalho</w:t>
            </w:r>
          </w:p>
        </w:tc>
        <w:tc>
          <w:tcPr>
            <w:tcW w:w="3780"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b/>
                <w:bCs/>
              </w:rPr>
              <w:t>Jornada</w:t>
            </w:r>
          </w:p>
        </w:tc>
        <w:tc>
          <w:tcPr>
            <w:tcW w:w="4725"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b/>
                <w:bCs/>
              </w:rPr>
              <w:t>Quantidade</w:t>
            </w:r>
          </w:p>
        </w:tc>
      </w:tr>
      <w:tr w:rsidR="00CF2766" w:rsidRPr="00CF2766" w:rsidTr="00CF2766">
        <w:trPr>
          <w:trHeight w:val="510"/>
          <w:tblCellSpacing w:w="0" w:type="dxa"/>
          <w:jc w:val="center"/>
        </w:trPr>
        <w:tc>
          <w:tcPr>
            <w:tcW w:w="9780" w:type="dxa"/>
            <w:tcBorders>
              <w:top w:val="outset" w:sz="6" w:space="0" w:color="auto"/>
              <w:left w:val="outset" w:sz="6" w:space="0" w:color="auto"/>
              <w:bottom w:val="outset" w:sz="6" w:space="0" w:color="auto"/>
              <w:right w:val="outset" w:sz="6" w:space="0" w:color="auto"/>
            </w:tcBorders>
            <w:vAlign w:val="center"/>
            <w:hideMark/>
          </w:tcPr>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Horas</w:t>
            </w:r>
          </w:p>
          <w:p w:rsidR="00000000" w:rsidRPr="00CF2766" w:rsidRDefault="00CF2766" w:rsidP="00CF2766">
            <w:pPr>
              <w:jc w:val="both"/>
              <w:rPr>
                <w:rFonts w:ascii="Times New Roman" w:hAnsi="Times New Roman" w:cs="Times New Roman"/>
              </w:rPr>
            </w:pPr>
            <w:r w:rsidRPr="00CF2766">
              <w:rPr>
                <w:rFonts w:ascii="Times New Roman" w:hAnsi="Times New Roman" w:cs="Times New Roman"/>
              </w:rPr>
              <w:t> </w:t>
            </w:r>
          </w:p>
        </w:tc>
        <w:tc>
          <w:tcPr>
            <w:tcW w:w="3780"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rPr>
              <w:t>40 horas semanais</w:t>
            </w:r>
          </w:p>
        </w:tc>
        <w:tc>
          <w:tcPr>
            <w:tcW w:w="4725"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5</w:t>
            </w:r>
            <w:proofErr w:type="gramEnd"/>
          </w:p>
        </w:tc>
      </w:tr>
      <w:tr w:rsidR="00CF2766" w:rsidRPr="00CF2766" w:rsidTr="00CF2766">
        <w:trPr>
          <w:trHeight w:val="315"/>
          <w:tblCellSpacing w:w="0" w:type="dxa"/>
          <w:jc w:val="center"/>
        </w:trPr>
        <w:tc>
          <w:tcPr>
            <w:tcW w:w="9780"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b/>
                <w:bCs/>
              </w:rPr>
              <w:t>Serviços Eventuais</w:t>
            </w:r>
          </w:p>
        </w:tc>
        <w:tc>
          <w:tcPr>
            <w:tcW w:w="3780"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b/>
                <w:bCs/>
              </w:rPr>
              <w:t>Jornada</w:t>
            </w:r>
          </w:p>
        </w:tc>
        <w:tc>
          <w:tcPr>
            <w:tcW w:w="4725"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b/>
                <w:bCs/>
              </w:rPr>
              <w:t>Quantidade</w:t>
            </w:r>
          </w:p>
        </w:tc>
      </w:tr>
      <w:tr w:rsidR="00CF2766" w:rsidRPr="00CF2766" w:rsidTr="00CF2766">
        <w:trPr>
          <w:trHeight w:val="510"/>
          <w:tblCellSpacing w:w="0" w:type="dxa"/>
          <w:jc w:val="center"/>
        </w:trPr>
        <w:tc>
          <w:tcPr>
            <w:tcW w:w="9780" w:type="dxa"/>
            <w:tcBorders>
              <w:top w:val="outset" w:sz="6" w:space="0" w:color="auto"/>
              <w:left w:val="outset" w:sz="6" w:space="0" w:color="auto"/>
              <w:bottom w:val="outset" w:sz="6" w:space="0" w:color="auto"/>
              <w:right w:val="outset" w:sz="6" w:space="0" w:color="auto"/>
            </w:tcBorders>
            <w:vAlign w:val="center"/>
            <w:hideMark/>
          </w:tcPr>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Engenharia Mecânica, Engenharia de Telecomunicações, Engenharia Química, Engenharia de Segurança e Medicina do Trabalho, Engenharia de Avaliações e Engenharia </w:t>
            </w:r>
            <w:proofErr w:type="gramStart"/>
            <w:r w:rsidRPr="00CF2766">
              <w:rPr>
                <w:rFonts w:ascii="Times New Roman" w:hAnsi="Times New Roman" w:cs="Times New Roman"/>
              </w:rPr>
              <w:t>Ambiental</w:t>
            </w:r>
            <w:proofErr w:type="gramEnd"/>
          </w:p>
          <w:p w:rsidR="00000000" w:rsidRPr="00CF2766" w:rsidRDefault="00271A29" w:rsidP="00CF2766">
            <w:pPr>
              <w:jc w:val="both"/>
              <w:rPr>
                <w:rFonts w:ascii="Times New Roman" w:hAnsi="Times New Roman" w:cs="Times New Roman"/>
              </w:rPr>
            </w:pPr>
          </w:p>
        </w:tc>
        <w:tc>
          <w:tcPr>
            <w:tcW w:w="3780"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rPr>
              <w:t>Horista</w:t>
            </w:r>
          </w:p>
        </w:tc>
        <w:tc>
          <w:tcPr>
            <w:tcW w:w="4725"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rPr>
              <w:t>1.000 horas</w:t>
            </w:r>
          </w:p>
        </w:tc>
      </w:tr>
      <w:tr w:rsidR="00CF2766" w:rsidRPr="00CF2766" w:rsidTr="00CF2766">
        <w:trPr>
          <w:trHeight w:val="510"/>
          <w:tblCellSpacing w:w="0" w:type="dxa"/>
          <w:jc w:val="center"/>
        </w:trPr>
        <w:tc>
          <w:tcPr>
            <w:tcW w:w="9780"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b/>
                <w:bCs/>
              </w:rPr>
              <w:t>Consultoria Técnica</w:t>
            </w:r>
          </w:p>
        </w:tc>
        <w:tc>
          <w:tcPr>
            <w:tcW w:w="3780"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b/>
                <w:bCs/>
              </w:rPr>
              <w:t>Jornada</w:t>
            </w:r>
          </w:p>
        </w:tc>
        <w:tc>
          <w:tcPr>
            <w:tcW w:w="4725"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b/>
                <w:bCs/>
              </w:rPr>
              <w:t>Quantidade</w:t>
            </w:r>
          </w:p>
        </w:tc>
      </w:tr>
      <w:tr w:rsidR="00CF2766" w:rsidRPr="00CF2766" w:rsidTr="00CF2766">
        <w:trPr>
          <w:trHeight w:val="705"/>
          <w:tblCellSpacing w:w="0" w:type="dxa"/>
          <w:jc w:val="center"/>
        </w:trPr>
        <w:tc>
          <w:tcPr>
            <w:tcW w:w="9780" w:type="dxa"/>
            <w:tcBorders>
              <w:top w:val="outset" w:sz="6" w:space="0" w:color="auto"/>
              <w:left w:val="outset" w:sz="6" w:space="0" w:color="auto"/>
              <w:bottom w:val="outset" w:sz="6" w:space="0" w:color="auto"/>
              <w:right w:val="outset" w:sz="6" w:space="0" w:color="auto"/>
            </w:tcBorders>
            <w:vAlign w:val="center"/>
            <w:hideMark/>
          </w:tcPr>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Consultoria Técnica</w:t>
            </w:r>
          </w:p>
          <w:p w:rsidR="00000000" w:rsidRPr="00CF2766" w:rsidRDefault="00CF2766" w:rsidP="00CF2766">
            <w:pPr>
              <w:jc w:val="both"/>
              <w:rPr>
                <w:rFonts w:ascii="Times New Roman" w:hAnsi="Times New Roman" w:cs="Times New Roman"/>
              </w:rPr>
            </w:pPr>
            <w:r w:rsidRPr="00CF2766">
              <w:rPr>
                <w:rFonts w:ascii="Times New Roman" w:hAnsi="Times New Roman" w:cs="Times New Roman"/>
              </w:rPr>
              <w:t> </w:t>
            </w:r>
          </w:p>
        </w:tc>
        <w:tc>
          <w:tcPr>
            <w:tcW w:w="3780"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rPr>
              <w:t>-</w:t>
            </w:r>
          </w:p>
        </w:tc>
        <w:tc>
          <w:tcPr>
            <w:tcW w:w="4725" w:type="dxa"/>
            <w:tcBorders>
              <w:top w:val="outset" w:sz="6" w:space="0" w:color="auto"/>
              <w:left w:val="outset" w:sz="6" w:space="0" w:color="auto"/>
              <w:bottom w:val="outset" w:sz="6" w:space="0" w:color="auto"/>
              <w:right w:val="outset" w:sz="6" w:space="0" w:color="auto"/>
            </w:tcBorders>
            <w:vAlign w:val="center"/>
            <w:hideMark/>
          </w:tcPr>
          <w:p w:rsidR="00000000" w:rsidRPr="00CF2766" w:rsidRDefault="00CF2766" w:rsidP="00CF2766">
            <w:pPr>
              <w:jc w:val="both"/>
              <w:rPr>
                <w:rFonts w:ascii="Times New Roman" w:hAnsi="Times New Roman" w:cs="Times New Roman"/>
              </w:rPr>
            </w:pPr>
            <w:r w:rsidRPr="00CF2766">
              <w:rPr>
                <w:rFonts w:ascii="Times New Roman" w:hAnsi="Times New Roman" w:cs="Times New Roman"/>
              </w:rPr>
              <w:t>200 horas</w:t>
            </w:r>
          </w:p>
        </w:tc>
      </w:tr>
    </w:tbl>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contratação de serviços eventuais e consultoria estão atreladas as necessidades do Órgão.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Os postos de trabalho podem sofrer aumento ou redução, observando os limites legais, de acordo com as necessidades da SEPROB na realização de suas atribuições.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5. LEVANTAMENTO DE MERCADO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lastRenderedPageBreak/>
        <w:t xml:space="preserve">5.1. Descrever aqui a(s) </w:t>
      </w:r>
      <w:proofErr w:type="gramStart"/>
      <w:r w:rsidRPr="00CF2766">
        <w:rPr>
          <w:rFonts w:ascii="Times New Roman" w:hAnsi="Times New Roman" w:cs="Times New Roman"/>
          <w:b/>
          <w:bCs/>
        </w:rPr>
        <w:t>solução(</w:t>
      </w:r>
      <w:proofErr w:type="spellStart"/>
      <w:proofErr w:type="gramEnd"/>
      <w:r w:rsidRPr="00CF2766">
        <w:rPr>
          <w:rFonts w:ascii="Times New Roman" w:hAnsi="Times New Roman" w:cs="Times New Roman"/>
          <w:b/>
          <w:bCs/>
        </w:rPr>
        <w:t>ões</w:t>
      </w:r>
      <w:proofErr w:type="spellEnd"/>
      <w:r w:rsidRPr="00CF2766">
        <w:rPr>
          <w:rFonts w:ascii="Times New Roman" w:hAnsi="Times New Roman" w:cs="Times New Roman"/>
          <w:b/>
          <w:bCs/>
        </w:rPr>
        <w:t>) encontrada(s):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Para desenvolver/ executar/ fiscalizar as atividades atribuídas regimentalmente à Seção de Projetos e Obras é necessário ter uma equipe técnica diversificada, com relação às áreas de  conhecimentos, que possam desenvolver trabalhos como: elaborar projetos e documentos técnicos, acompanhar e fiscalizar obras de construção ou reforma, </w:t>
      </w:r>
      <w:proofErr w:type="gramStart"/>
      <w:r w:rsidRPr="00CF2766">
        <w:rPr>
          <w:rFonts w:ascii="Times New Roman" w:hAnsi="Times New Roman" w:cs="Times New Roman"/>
        </w:rPr>
        <w:t>implementar</w:t>
      </w:r>
      <w:proofErr w:type="gramEnd"/>
      <w:r w:rsidRPr="00CF2766">
        <w:rPr>
          <w:rFonts w:ascii="Times New Roman" w:hAnsi="Times New Roman" w:cs="Times New Roman"/>
        </w:rPr>
        <w:t xml:space="preserve"> as normas relacionadas às áreas de arquitetura e das diversas engenharias, etc. Para que esses trabalhos se viabilizem é necessária a contribuição de profissionais com formações diversas.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Importante salientar também, que a quantidade de profissionais necessários está totalmente vinculada ao número e complexidade dos serviços a serem executados por esta Unidade, que podem variar bastante.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Considerando que a equipe de servidores técnicos do quadro efetivo do Órgão é diminuta e, portanto, não consegue atender as demandas que estão estabelecidas para os próximos anos no Plano de Obras, faz-se necessário aumentar o número de profissionais.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a) Contratação de empresa e/ou profissional por objeto individualizado: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Nesse formato são feitos contratos diferentes para atender ao um determinado objeto planejado pela Administração. Por exemplo, para implantação de um novo Fórum Eleitoral em um município, é necessária  elaboração dos projetos, a execução da obra e a fiscalização. Neste exemplo são realizados três processos de contratação que normalmente acontece com empresas diferentes e o desenvolvimento dos projetos não é feito nas dependências do TRE-BA.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Essa forma de contratação já foi utilizada pela área de Arquitetura e Engenharia do TRE-BA para objetos menos complexos no que refere à proposta arquitetônica e, por conseguinte nos demais projetos e forma de execução. Nesses casos era dispensável uma relação mais próxima entre os executores e a equipe da SEPROB.</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Entendemos que esta formatação não atende as necessidades do Órgão neste momento e assim não é uma opção viável.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b) Aumento do quadro de servidores técnicos por concurso público: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necessidade do aumento de cargos técnicos para a Coordenadoria de Manutenção Predial é uma carência conhecida, especialmente no que se refere à área de engenharia civil e engenharia de manutenção.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Desde 2003 a demanda de serviços desta Coordenadoria tem crescido rapidamente com a construção dos prédios dos Fóruns, saída dos cartórios das instalações do Tribunal de Justiça e ampliação das instalações da Sede do TRE-BA.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Como este reforço ao quadro de servidores requer procedimentos de médio prazo, não é possível neste momento optar por esta alternativa.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Ademais, importante salientar que mesmo com o aumento do quadro de técnicos no Órgão,  em alguns momentos, a depender do tipo e do volume</w:t>
      </w:r>
      <w:proofErr w:type="gramStart"/>
      <w:r w:rsidRPr="00CF2766">
        <w:rPr>
          <w:rFonts w:ascii="Times New Roman" w:hAnsi="Times New Roman" w:cs="Times New Roman"/>
        </w:rPr>
        <w:t xml:space="preserve">  </w:t>
      </w:r>
      <w:proofErr w:type="gramEnd"/>
      <w:r w:rsidRPr="00CF2766">
        <w:rPr>
          <w:rFonts w:ascii="Times New Roman" w:hAnsi="Times New Roman" w:cs="Times New Roman"/>
        </w:rPr>
        <w:t>das demandas ainda será necessário à contratação de  serviços especializados.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lastRenderedPageBreak/>
        <w:t>c) Requisitar profissionais técnicos pertencentes a outros Órgãos Públicos: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princípio nos parece muito interessante essa alternativa, embora não tenhamos experiência nesse formato.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requisição dos profissionais seria feita na quantidade e especialidades de áreas para atender a demanda de serviços da SEPROB, pelo período necessário.</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Sugerimos,</w:t>
      </w:r>
      <w:proofErr w:type="gramEnd"/>
      <w:r w:rsidRPr="00CF2766">
        <w:rPr>
          <w:rFonts w:ascii="Times New Roman" w:hAnsi="Times New Roman" w:cs="Times New Roman"/>
        </w:rPr>
        <w:t xml:space="preserve"> s.m.j., que esta possibilidade seja analisada pela Administração deste Tribunal. Entendemos que essa alternativa pode ser efetivada mesmo com a contratação terceirizada proposta, já que há demanda de profissionais de Arquitetura e Engenharia para os próximos três (03) anos, ao menos.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d) Terceirização de mão de obra especializada em arquitetura e engenharia, por postos de trabalho e cessão de mão de obra residente: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Este é o formado de contratação vigente atualmente na SEPROB. Possibilita a contratação do número de postos e qualificação dos técnicos de acordo com a demanda de trabalhos e a especificidades dos mesmos.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Oferece a grande vantagem da proximidade entre os profissionais terceirizados e os técnicos da SEPROB, possibilitando maior interação profissional e, portanto, melhores resultados, especialmente quando consideramos os trabalhos que estão sendo hoje desenvolvidos</w:t>
      </w:r>
      <w:proofErr w:type="gramStart"/>
      <w:r w:rsidRPr="00CF2766">
        <w:rPr>
          <w:rFonts w:ascii="Times New Roman" w:hAnsi="Times New Roman" w:cs="Times New Roman"/>
        </w:rPr>
        <w:t xml:space="preserve">  </w:t>
      </w:r>
      <w:proofErr w:type="gramEnd"/>
      <w:r w:rsidRPr="00CF2766">
        <w:rPr>
          <w:rFonts w:ascii="Times New Roman" w:hAnsi="Times New Roman" w:cs="Times New Roman"/>
        </w:rPr>
        <w:t>e os previstos para o próximo triênio no Plano de Obras (ver item  2.2. Resultados pretendidos).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Salientamos que a modalidade favorece a qualidade dos serviços de fiscalização das obras de construção e reforma, visto que serão realizados pelos mesmos profissionais que elaboraram os projetos e as pecas técnicas.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Diante do exposto, entendemos ser a forma mais eficiente de contratação neste momento.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5.2. Estimativa preliminar de preços: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Com base na contratação vigente da SEPROB, de terceirização de mão de obra especializada em arquitetura e engenharia, utilizamos o valor categoria “Engenheiro Pleno” com base no Sistema SINAPI (base fevereiro 2021) e aplicando um reajuste de 10,18% (INCC), foi solicitado na Proposta Orçamentária para o ano de 2022 o valor total de R$ 2.109.957,42 (dois milhões cento e nove mil novecentos e cinquenta e sete reais e quarenta e dois centavos) para a nova contratação:</w:t>
      </w:r>
    </w:p>
    <w:p w:rsidR="00CF2766" w:rsidRPr="00CF2766" w:rsidRDefault="00CF2766" w:rsidP="00CF2766">
      <w:pPr>
        <w:numPr>
          <w:ilvl w:val="0"/>
          <w:numId w:val="6"/>
        </w:numPr>
        <w:jc w:val="both"/>
        <w:rPr>
          <w:rFonts w:ascii="Times New Roman" w:hAnsi="Times New Roman" w:cs="Times New Roman"/>
        </w:rPr>
      </w:pPr>
      <w:r w:rsidRPr="00CF2766">
        <w:rPr>
          <w:rFonts w:ascii="Times New Roman" w:hAnsi="Times New Roman" w:cs="Times New Roman"/>
        </w:rPr>
        <w:t>Postos de Trabalho – 05 postos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unitário = R$ 25.980,34</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total = R$ 1.558.820,40</w:t>
      </w:r>
    </w:p>
    <w:p w:rsidR="00CF2766" w:rsidRPr="00CF2766" w:rsidRDefault="00CF2766" w:rsidP="00CF2766">
      <w:pPr>
        <w:numPr>
          <w:ilvl w:val="0"/>
          <w:numId w:val="7"/>
        </w:numPr>
        <w:jc w:val="both"/>
        <w:rPr>
          <w:rFonts w:ascii="Times New Roman" w:hAnsi="Times New Roman" w:cs="Times New Roman"/>
        </w:rPr>
      </w:pPr>
      <w:proofErr w:type="gramStart"/>
      <w:r w:rsidRPr="00CF2766">
        <w:rPr>
          <w:rFonts w:ascii="Times New Roman" w:hAnsi="Times New Roman" w:cs="Times New Roman"/>
        </w:rPr>
        <w:t>Consultoria – 200 horas técnicas</w:t>
      </w:r>
      <w:proofErr w:type="gramEnd"/>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unitário = R$ 141,51</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total = R$ 28.302,00</w:t>
      </w:r>
    </w:p>
    <w:p w:rsidR="00CF2766" w:rsidRPr="00CF2766" w:rsidRDefault="00CF2766" w:rsidP="00CF2766">
      <w:pPr>
        <w:numPr>
          <w:ilvl w:val="0"/>
          <w:numId w:val="8"/>
        </w:numPr>
        <w:jc w:val="both"/>
        <w:rPr>
          <w:rFonts w:ascii="Times New Roman" w:hAnsi="Times New Roman" w:cs="Times New Roman"/>
        </w:rPr>
      </w:pPr>
      <w:r w:rsidRPr="00CF2766">
        <w:rPr>
          <w:rFonts w:ascii="Times New Roman" w:hAnsi="Times New Roman" w:cs="Times New Roman"/>
        </w:rPr>
        <w:t>Serviços Eventuais – 1.000 horas técnicas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t>               Valor unitário = R$ 104,09</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total = R$ 104.090,00</w:t>
      </w:r>
    </w:p>
    <w:p w:rsidR="00CF2766" w:rsidRPr="00CF2766" w:rsidRDefault="00CF2766" w:rsidP="00CF2766">
      <w:pPr>
        <w:numPr>
          <w:ilvl w:val="0"/>
          <w:numId w:val="9"/>
        </w:numPr>
        <w:jc w:val="both"/>
        <w:rPr>
          <w:rFonts w:ascii="Times New Roman" w:hAnsi="Times New Roman" w:cs="Times New Roman"/>
        </w:rPr>
      </w:pPr>
      <w:r w:rsidRPr="00CF2766">
        <w:rPr>
          <w:rFonts w:ascii="Times New Roman" w:hAnsi="Times New Roman" w:cs="Times New Roman"/>
        </w:rPr>
        <w:t>Deslocamentos – 200 quilômetros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unitário = R$ 553,34</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total = R$ 110.129,06</w:t>
      </w:r>
    </w:p>
    <w:p w:rsidR="00CF2766" w:rsidRPr="00CF2766" w:rsidRDefault="00CF2766" w:rsidP="00CF2766">
      <w:pPr>
        <w:numPr>
          <w:ilvl w:val="0"/>
          <w:numId w:val="10"/>
        </w:numPr>
        <w:jc w:val="both"/>
        <w:rPr>
          <w:rFonts w:ascii="Times New Roman" w:hAnsi="Times New Roman" w:cs="Times New Roman"/>
        </w:rPr>
      </w:pPr>
      <w:r w:rsidRPr="00CF2766">
        <w:rPr>
          <w:rFonts w:ascii="Times New Roman" w:hAnsi="Times New Roman" w:cs="Times New Roman"/>
        </w:rPr>
        <w:t>Valor total 2021= R$ 1.915.009,46</w:t>
      </w:r>
    </w:p>
    <w:p w:rsidR="00CF2766" w:rsidRPr="00CF2766" w:rsidRDefault="00CF2766" w:rsidP="00CF2766">
      <w:pPr>
        <w:numPr>
          <w:ilvl w:val="0"/>
          <w:numId w:val="10"/>
        </w:numPr>
        <w:jc w:val="both"/>
        <w:rPr>
          <w:rFonts w:ascii="Times New Roman" w:hAnsi="Times New Roman" w:cs="Times New Roman"/>
        </w:rPr>
      </w:pPr>
      <w:r w:rsidRPr="00CF2766">
        <w:rPr>
          <w:rFonts w:ascii="Times New Roman" w:hAnsi="Times New Roman" w:cs="Times New Roman"/>
        </w:rPr>
        <w:t>Valor total reajustado para 2022= R$ 2.109.957,42</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5.3. Informar os motivos que levaram à escolha da solução a ser contratada, fazendo um comparativo com as demais soluções encontradas, quando houver:</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escolha da solução apresentada teve como base o tipo de serviço previsto para no Plano de Obras e a avaliação da equipe da SEPROB com contratações, já realizadas anteriormente, em outros moldes.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6. DESCRIÇÃO DA SOLUÇÃO COMO UM TODO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Contratação de empresa, cujo objeto social contemple a execução de serviços na área de arquitetura e/ou engenharia, para prestação de serviços técnicos especializados ao Tribunal Regional Eleitoral da Bahia.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O contrato terá prazo de vigência de 12 (doze) meses, a contar da data da assinatura, com possibilidade de prorrogação nos limites legais.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contratação será pelo regime de empreitada por preço unitário, com cessão de mão de obra residente, por meio da alocação de cinco (05) postos de trabalho ocupados por profissionais da área de arquitetura e/ou engenharia, para desempenho de atividades técnicas de:</w:t>
      </w:r>
    </w:p>
    <w:p w:rsidR="00CF2766" w:rsidRPr="00CF2766" w:rsidRDefault="00CF2766" w:rsidP="00CF2766">
      <w:pPr>
        <w:numPr>
          <w:ilvl w:val="0"/>
          <w:numId w:val="11"/>
        </w:numPr>
        <w:jc w:val="both"/>
        <w:rPr>
          <w:rFonts w:ascii="Times New Roman" w:hAnsi="Times New Roman" w:cs="Times New Roman"/>
        </w:rPr>
      </w:pPr>
      <w:proofErr w:type="gramStart"/>
      <w:r w:rsidRPr="00CF2766">
        <w:rPr>
          <w:rFonts w:ascii="Times New Roman" w:hAnsi="Times New Roman" w:cs="Times New Roman"/>
        </w:rPr>
        <w:t>elaboração</w:t>
      </w:r>
      <w:proofErr w:type="gramEnd"/>
      <w:r w:rsidRPr="00CF2766">
        <w:rPr>
          <w:rFonts w:ascii="Times New Roman" w:hAnsi="Times New Roman" w:cs="Times New Roman"/>
        </w:rPr>
        <w:t xml:space="preserve"> de projetos e detalhamentos;</w:t>
      </w:r>
    </w:p>
    <w:p w:rsidR="00CF2766" w:rsidRPr="00CF2766" w:rsidRDefault="00CF2766" w:rsidP="00CF2766">
      <w:pPr>
        <w:numPr>
          <w:ilvl w:val="0"/>
          <w:numId w:val="11"/>
        </w:numPr>
        <w:jc w:val="both"/>
        <w:rPr>
          <w:rFonts w:ascii="Times New Roman" w:hAnsi="Times New Roman" w:cs="Times New Roman"/>
        </w:rPr>
      </w:pPr>
      <w:proofErr w:type="gramStart"/>
      <w:r w:rsidRPr="00CF2766">
        <w:rPr>
          <w:rFonts w:ascii="Times New Roman" w:hAnsi="Times New Roman" w:cs="Times New Roman"/>
        </w:rPr>
        <w:t>compatibilização</w:t>
      </w:r>
      <w:proofErr w:type="gramEnd"/>
      <w:r w:rsidRPr="00CF2766">
        <w:rPr>
          <w:rFonts w:ascii="Times New Roman" w:hAnsi="Times New Roman" w:cs="Times New Roman"/>
        </w:rPr>
        <w:t xml:space="preserve"> de projetos;</w:t>
      </w:r>
    </w:p>
    <w:p w:rsidR="00CF2766" w:rsidRPr="00CF2766" w:rsidRDefault="00CF2766" w:rsidP="00CF2766">
      <w:pPr>
        <w:numPr>
          <w:ilvl w:val="0"/>
          <w:numId w:val="11"/>
        </w:numPr>
        <w:jc w:val="both"/>
        <w:rPr>
          <w:rFonts w:ascii="Times New Roman" w:hAnsi="Times New Roman" w:cs="Times New Roman"/>
        </w:rPr>
      </w:pPr>
      <w:proofErr w:type="gramStart"/>
      <w:r w:rsidRPr="00CF2766">
        <w:rPr>
          <w:rFonts w:ascii="Times New Roman" w:hAnsi="Times New Roman" w:cs="Times New Roman"/>
        </w:rPr>
        <w:t>elaboração</w:t>
      </w:r>
      <w:proofErr w:type="gramEnd"/>
      <w:r w:rsidRPr="00CF2766">
        <w:rPr>
          <w:rFonts w:ascii="Times New Roman" w:hAnsi="Times New Roman" w:cs="Times New Roman"/>
        </w:rPr>
        <w:t xml:space="preserve"> e compatibilização de orçamentos;</w:t>
      </w:r>
    </w:p>
    <w:p w:rsidR="00CF2766" w:rsidRPr="00CF2766" w:rsidRDefault="00CF2766" w:rsidP="00CF2766">
      <w:pPr>
        <w:numPr>
          <w:ilvl w:val="0"/>
          <w:numId w:val="11"/>
        </w:numPr>
        <w:jc w:val="both"/>
        <w:rPr>
          <w:rFonts w:ascii="Times New Roman" w:hAnsi="Times New Roman" w:cs="Times New Roman"/>
        </w:rPr>
      </w:pPr>
      <w:proofErr w:type="gramStart"/>
      <w:r w:rsidRPr="00CF2766">
        <w:rPr>
          <w:rFonts w:ascii="Times New Roman" w:hAnsi="Times New Roman" w:cs="Times New Roman"/>
        </w:rPr>
        <w:t>acompanhamento</w:t>
      </w:r>
      <w:proofErr w:type="gramEnd"/>
      <w:r w:rsidRPr="00CF2766">
        <w:rPr>
          <w:rFonts w:ascii="Times New Roman" w:hAnsi="Times New Roman" w:cs="Times New Roman"/>
        </w:rPr>
        <w:t xml:space="preserve"> e/ou fiscalização de serviços e obras de arquitetura/ engenharia;</w:t>
      </w:r>
    </w:p>
    <w:p w:rsidR="00CF2766" w:rsidRPr="00CF2766" w:rsidRDefault="00CF2766" w:rsidP="00CF2766">
      <w:pPr>
        <w:numPr>
          <w:ilvl w:val="0"/>
          <w:numId w:val="11"/>
        </w:numPr>
        <w:jc w:val="both"/>
        <w:rPr>
          <w:rFonts w:ascii="Times New Roman" w:hAnsi="Times New Roman" w:cs="Times New Roman"/>
        </w:rPr>
      </w:pPr>
      <w:proofErr w:type="gramStart"/>
      <w:r w:rsidRPr="00CF2766">
        <w:rPr>
          <w:rFonts w:ascii="Times New Roman" w:hAnsi="Times New Roman" w:cs="Times New Roman"/>
        </w:rPr>
        <w:t>elaboração</w:t>
      </w:r>
      <w:proofErr w:type="gramEnd"/>
      <w:r w:rsidRPr="00CF2766">
        <w:rPr>
          <w:rFonts w:ascii="Times New Roman" w:hAnsi="Times New Roman" w:cs="Times New Roman"/>
        </w:rPr>
        <w:t xml:space="preserve"> de laudos e pareceres técnicos.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contratação abrange ainda, a prestação de consultorias técnicas e de outros serviços técnicos eventuais.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A realização das atividades deve ser por profissionais da área de arquitetura e/ou engenharia, detentores das qualificações técnicas necessárias. Os postos de trabalho serão ocupados por profissionais de forma contínua e quando necessário serão contratados outros técnicos os para trabalhos, que não estejam no escopo dos postos ou que exijam maior qualificação, por meio de consultorias e outros serviços eventuais. Os serviços serão executados nas dependências da Sede do Tribunal Regional Eleitoral da Bahia, no Centro </w:t>
      </w:r>
      <w:r w:rsidRPr="00CF2766">
        <w:rPr>
          <w:rFonts w:ascii="Times New Roman" w:hAnsi="Times New Roman" w:cs="Times New Roman"/>
        </w:rPr>
        <w:lastRenderedPageBreak/>
        <w:t>de Apoio Técnico (Almoxarifado Central e Depósito de Urnas Eletrônicas), nesta capital, e nos Fóruns e Cartórios Eleitorais localizados nos municípios do interior do Estado.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7. JUSTIFICATIVA PARA O PARCELAMENTO OU NÃO DA SOLUÇÃO QUANDO NECESSÁRIO PARA INDIVIDUALIZAÇÃO DO OBJETO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contratação deverá ser feita com uma única empresa que prestará os serviços de forma contínua no que se refere aos postos de trabalho e ocasionalmente, atendendo as necessidades do Órgão, para os formatos de consultoria e serviços eventuais.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No momento o parcelamento não é adequado para esta contratação, pois neste período desenvolveremos produtos que necessitam de um acompanhamento mais próximo da equipe da SEPROB nos trabalhos realizados, especialmente no que se refere aos projetos/ acompanhamento da Obra de Reforma Sede – Prédio Principal, Anexo II e Anexo III.</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8. PROVIDÊNCIAS PARA ADEQUAÇÃO DO AMBIENTE DO ÓRGÃO PARA EXECUÇÃO CONTRATUAL</w:t>
      </w:r>
      <w:proofErr w:type="gramStart"/>
      <w:r w:rsidRPr="00CF2766">
        <w:rPr>
          <w:rFonts w:ascii="Times New Roman" w:hAnsi="Times New Roman" w:cs="Times New Roman"/>
          <w:b/>
          <w:bCs/>
        </w:rPr>
        <w:t>, SE FOR</w:t>
      </w:r>
      <w:proofErr w:type="gramEnd"/>
      <w:r w:rsidRPr="00CF2766">
        <w:rPr>
          <w:rFonts w:ascii="Times New Roman" w:hAnsi="Times New Roman" w:cs="Times New Roman"/>
          <w:b/>
          <w:bCs/>
        </w:rPr>
        <w:t xml:space="preserve"> O CASO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Atualmente temos na estrutura física da Coordenadoria de Obras e Manutenção uma área com o mobiliário necessário para a execução dos serviços, que está sendo ocupada pelos profissionais do contrato vigente. Este espaço continuará sendo destinado para os técnicos da nova contratação.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9. CONTRATAÇÕES CORRELATAS E/OU INTERDEPENDENTES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Atualmente está em execução o contrato com a empresa ASCON LTDA-ME, com finalização do prazo contratual previsto para 16 de maio de 2021. Ressaltamos que a </w:t>
      </w:r>
      <w:proofErr w:type="spellStart"/>
      <w:r w:rsidRPr="00CF2766">
        <w:rPr>
          <w:rFonts w:ascii="Times New Roman" w:hAnsi="Times New Roman" w:cs="Times New Roman"/>
        </w:rPr>
        <w:t>contatação</w:t>
      </w:r>
      <w:proofErr w:type="spellEnd"/>
      <w:r w:rsidRPr="00CF2766">
        <w:rPr>
          <w:rFonts w:ascii="Times New Roman" w:hAnsi="Times New Roman" w:cs="Times New Roman"/>
        </w:rPr>
        <w:t xml:space="preserve"> está no segundo ano de execução:</w:t>
      </w:r>
    </w:p>
    <w:p w:rsidR="00CF2766" w:rsidRPr="00CF2766" w:rsidRDefault="00CF2766" w:rsidP="00CF2766">
      <w:pPr>
        <w:numPr>
          <w:ilvl w:val="0"/>
          <w:numId w:val="12"/>
        </w:numPr>
        <w:jc w:val="both"/>
        <w:rPr>
          <w:rFonts w:ascii="Times New Roman" w:hAnsi="Times New Roman" w:cs="Times New Roman"/>
        </w:rPr>
      </w:pPr>
      <w:r w:rsidRPr="00CF2766">
        <w:rPr>
          <w:rFonts w:ascii="Times New Roman" w:hAnsi="Times New Roman" w:cs="Times New Roman"/>
        </w:rPr>
        <w:t>Contrato nº 014/2019 – Prestação de Serviços Técnicos Especializados na Área de Engenharia e Arquitetura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Foram contratados quatro (04) postos de trabalho contínuo e serviços de consultoria e eventuais.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Período de execução do contrato: 16/05/2019 a presente data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Anteriormente o TRE-BA já contratou outras empresas, com parâmetros similares, que detalhamos a seguir:</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numPr>
          <w:ilvl w:val="0"/>
          <w:numId w:val="13"/>
        </w:numPr>
        <w:jc w:val="both"/>
        <w:rPr>
          <w:rFonts w:ascii="Times New Roman" w:hAnsi="Times New Roman" w:cs="Times New Roman"/>
        </w:rPr>
      </w:pPr>
      <w:r w:rsidRPr="00CF2766">
        <w:rPr>
          <w:rFonts w:ascii="Times New Roman" w:hAnsi="Times New Roman" w:cs="Times New Roman"/>
        </w:rPr>
        <w:t>Contrato nº 002/2015 – Prestação de Serviços de Engenharia e Arquitetura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t xml:space="preserve">          ETI Engenharia e Projetos </w:t>
      </w:r>
      <w:proofErr w:type="spellStart"/>
      <w:r w:rsidRPr="00CF2766">
        <w:rPr>
          <w:rFonts w:ascii="Times New Roman" w:hAnsi="Times New Roman" w:cs="Times New Roman"/>
        </w:rPr>
        <w:t>Eireli-ME</w:t>
      </w:r>
      <w:proofErr w:type="spellEnd"/>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Foram contratados cinco (05) postos de trabalho contínuo e serviços de consultoria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Período execução do contrato: 24/02/2015 a 14/02/2017</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numPr>
          <w:ilvl w:val="0"/>
          <w:numId w:val="14"/>
        </w:numPr>
        <w:jc w:val="both"/>
        <w:rPr>
          <w:rFonts w:ascii="Times New Roman" w:hAnsi="Times New Roman" w:cs="Times New Roman"/>
        </w:rPr>
      </w:pPr>
      <w:r w:rsidRPr="00CF2766">
        <w:rPr>
          <w:rFonts w:ascii="Times New Roman" w:hAnsi="Times New Roman" w:cs="Times New Roman"/>
        </w:rPr>
        <w:t>Contrato nº 037/2018 – Prestação de Serviços de Engenharia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          MULTH Engenharia </w:t>
      </w:r>
      <w:proofErr w:type="spellStart"/>
      <w:r w:rsidRPr="00CF2766">
        <w:rPr>
          <w:rFonts w:ascii="Times New Roman" w:hAnsi="Times New Roman" w:cs="Times New Roman"/>
        </w:rPr>
        <w:t>Ltda</w:t>
      </w:r>
      <w:proofErr w:type="spellEnd"/>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Foram contratados dois (02) postos de trabalho contínuo e serviços de consultoria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Período de execução do contrato: 23/05/2018 a 19/12/2018</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Ressaltamos que todos os contratos foram feitos com vigência de 12 meses, prorrogável por iguais e sucessivos períodos até o limite legal.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Anteriormente a esta modalidade de contratação o Tribunal realizou diversas outras contratações com objeto único, para elaboração de projeto, execução de obras e fiscalização de obras.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10. CLASSIFICAÇÃO DA INFORMAÇÃO QUANTO AO GRAU DE SIGILO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Informamos que todo o conteúdo deste documento é classificado como público.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10. ANÁLISE DA VIABILIDADE DA CONTRATAÇÃO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 xml:space="preserve">Ao final do presente estudo, concluiu-se que a contratação é </w:t>
      </w:r>
      <w:proofErr w:type="gramStart"/>
      <w:r w:rsidRPr="00CF2766">
        <w:rPr>
          <w:rFonts w:ascii="Times New Roman" w:hAnsi="Times New Roman" w:cs="Times New Roman"/>
          <w:b/>
          <w:bCs/>
        </w:rPr>
        <w:t>viável e necessária, tendo sido evidenciado que a solução é possível</w:t>
      </w:r>
      <w:proofErr w:type="gramEnd"/>
      <w:r w:rsidRPr="00CF2766">
        <w:rPr>
          <w:rFonts w:ascii="Times New Roman" w:hAnsi="Times New Roman" w:cs="Times New Roman"/>
          <w:b/>
          <w:bCs/>
        </w:rPr>
        <w:t>, técnica e economicamente.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Maxwell Mascarenhas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Gestor</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COMANP</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 xml:space="preserve">Valdeci </w:t>
      </w:r>
      <w:proofErr w:type="spellStart"/>
      <w:r w:rsidRPr="00CF2766">
        <w:rPr>
          <w:rFonts w:ascii="Times New Roman" w:hAnsi="Times New Roman" w:cs="Times New Roman"/>
          <w:b/>
          <w:bCs/>
        </w:rPr>
        <w:t>Giacomose</w:t>
      </w:r>
      <w:proofErr w:type="spellEnd"/>
      <w:r w:rsidRPr="00CF2766">
        <w:rPr>
          <w:rFonts w:ascii="Times New Roman" w:hAnsi="Times New Roman" w:cs="Times New Roman"/>
          <w:b/>
          <w:bCs/>
        </w:rPr>
        <w:t xml:space="preserve"> Ribeiro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Integrante Demandante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SEPROB</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Fernanda do Vale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Maurício Valente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Renata Borges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Integrantes Técnicos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SEPROB</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proofErr w:type="spellStart"/>
      <w:r w:rsidRPr="00CF2766">
        <w:rPr>
          <w:rFonts w:ascii="Times New Roman" w:hAnsi="Times New Roman" w:cs="Times New Roman"/>
          <w:b/>
          <w:bCs/>
        </w:rPr>
        <w:t>Sumaia</w:t>
      </w:r>
      <w:proofErr w:type="spellEnd"/>
      <w:r w:rsidRPr="00CF2766">
        <w:rPr>
          <w:rFonts w:ascii="Times New Roman" w:hAnsi="Times New Roman" w:cs="Times New Roman"/>
          <w:b/>
          <w:bCs/>
        </w:rPr>
        <w:t xml:space="preserve"> Sales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Integrante Administrativo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SEPROB</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Default="00CF2766" w:rsidP="00CF2766">
      <w:pPr>
        <w:jc w:val="both"/>
        <w:rPr>
          <w:rFonts w:ascii="Times New Roman" w:hAnsi="Times New Roman" w:cs="Times New Roman"/>
        </w:rPr>
      </w:pPr>
      <w:r w:rsidRPr="00CF2766">
        <w:rPr>
          <w:rFonts w:ascii="Times New Roman" w:hAnsi="Times New Roman" w:cs="Times New Roman"/>
        </w:rPr>
        <w:t> </w:t>
      </w:r>
    </w:p>
    <w:p w:rsidR="00271A29" w:rsidRDefault="00271A29" w:rsidP="00CF2766">
      <w:pPr>
        <w:jc w:val="both"/>
        <w:rPr>
          <w:rFonts w:ascii="Times New Roman" w:hAnsi="Times New Roman" w:cs="Times New Roman"/>
        </w:rPr>
      </w:pPr>
    </w:p>
    <w:p w:rsidR="00271A29" w:rsidRDefault="00271A29" w:rsidP="00CF2766">
      <w:pPr>
        <w:jc w:val="both"/>
        <w:rPr>
          <w:rFonts w:ascii="Times New Roman" w:hAnsi="Times New Roman" w:cs="Times New Roman"/>
        </w:rPr>
      </w:pPr>
    </w:p>
    <w:p w:rsidR="00271A29" w:rsidRDefault="00271A29" w:rsidP="00CF2766">
      <w:pPr>
        <w:jc w:val="both"/>
        <w:rPr>
          <w:rFonts w:ascii="Times New Roman" w:hAnsi="Times New Roman" w:cs="Times New Roman"/>
        </w:rPr>
      </w:pPr>
    </w:p>
    <w:p w:rsidR="00271A29" w:rsidRDefault="00271A29" w:rsidP="00CF2766">
      <w:pPr>
        <w:jc w:val="both"/>
        <w:rPr>
          <w:rFonts w:ascii="Times New Roman" w:hAnsi="Times New Roman" w:cs="Times New Roman"/>
        </w:rPr>
      </w:pPr>
    </w:p>
    <w:p w:rsidR="00271A29" w:rsidRDefault="00271A29" w:rsidP="00CF2766">
      <w:pPr>
        <w:jc w:val="both"/>
        <w:rPr>
          <w:rFonts w:ascii="Times New Roman" w:hAnsi="Times New Roman" w:cs="Times New Roman"/>
        </w:rPr>
      </w:pPr>
    </w:p>
    <w:p w:rsidR="00271A29" w:rsidRDefault="00271A29" w:rsidP="00CF2766">
      <w:pPr>
        <w:jc w:val="both"/>
        <w:rPr>
          <w:rFonts w:ascii="Times New Roman" w:hAnsi="Times New Roman" w:cs="Times New Roman"/>
        </w:rPr>
      </w:pPr>
    </w:p>
    <w:p w:rsidR="00271A29" w:rsidRPr="00CF2766" w:rsidRDefault="00271A29" w:rsidP="00CF2766">
      <w:pPr>
        <w:jc w:val="both"/>
        <w:rPr>
          <w:rFonts w:ascii="Times New Roman" w:hAnsi="Times New Roman" w:cs="Times New Roman"/>
        </w:rPr>
      </w:pP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br/>
      </w:r>
      <w:r w:rsidRPr="00CF2766">
        <w:rPr>
          <w:rFonts w:ascii="Times New Roman" w:hAnsi="Times New Roman" w:cs="Times New Roman"/>
          <w:b/>
          <w:bCs/>
        </w:rPr>
        <w:t>ANEXO I – MAPA DE GERENCIAMENTO DE RISCOS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FASE DA ANÁLISE - PLANEJAMENTO DA CONTRATAÇÃO E SELEÇÃO DO FORNECEDOR</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 xml:space="preserve">RISCO </w:t>
      </w:r>
      <w:proofErr w:type="gramStart"/>
      <w:r w:rsidRPr="00CF2766">
        <w:rPr>
          <w:rFonts w:ascii="Times New Roman" w:hAnsi="Times New Roman" w:cs="Times New Roman"/>
          <w:b/>
          <w:bCs/>
        </w:rPr>
        <w:t>1</w:t>
      </w:r>
      <w:proofErr w:type="gramEnd"/>
      <w:r w:rsidRPr="00CF2766">
        <w:rPr>
          <w:rFonts w:ascii="Times New Roman" w:hAnsi="Times New Roman" w:cs="Times New Roman"/>
          <w:b/>
          <w:bCs/>
        </w:rPr>
        <w:t>:</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Ausência ou quantidade pequena de empresas interessadas no certame em razão da complexidade do objeto/ valor referência não atrativo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Probabilidade:</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 </w:t>
      </w:r>
      <w:proofErr w:type="gramEnd"/>
      <w:r w:rsidRPr="00CF2766">
        <w:rPr>
          <w:rFonts w:ascii="Times New Roman" w:hAnsi="Times New Roman" w:cs="Times New Roman"/>
        </w:rPr>
        <w:t>  ) Baixo         ( X ) Médio          (   ) Alto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Impacto:</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  </w:t>
      </w:r>
      <w:proofErr w:type="gramEnd"/>
      <w:r w:rsidRPr="00CF2766">
        <w:rPr>
          <w:rFonts w:ascii="Times New Roman" w:hAnsi="Times New Roman" w:cs="Times New Roman"/>
        </w:rPr>
        <w:t> ) Baixo         (   ) Médio          ( X ) Alto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Dano:</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 </w:t>
      </w:r>
      <w:proofErr w:type="gramEnd"/>
      <w:r w:rsidRPr="00CF2766">
        <w:rPr>
          <w:rFonts w:ascii="Times New Roman" w:hAnsi="Times New Roman" w:cs="Times New Roman"/>
        </w:rPr>
        <w:t>  ) Baixo         (   ) Médio          ( X  ) Alto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Estratégia para eliminar ou minimizar a ocorrência do risco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Salário dos técnicos com valor compatível a exigência da qualificação.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Disponibilizar equipamentos e software adequados para a realização das atividades, evitando que a Contratada tenha que fazer este investimento.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Responsável: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SEPROB/ COMANP/ SGA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 xml:space="preserve">RISCO </w:t>
      </w:r>
      <w:proofErr w:type="gramStart"/>
      <w:r w:rsidRPr="00CF2766">
        <w:rPr>
          <w:rFonts w:ascii="Times New Roman" w:hAnsi="Times New Roman" w:cs="Times New Roman"/>
          <w:b/>
          <w:bCs/>
        </w:rPr>
        <w:t>2</w:t>
      </w:r>
      <w:proofErr w:type="gramEnd"/>
      <w:r w:rsidRPr="00CF2766">
        <w:rPr>
          <w:rFonts w:ascii="Times New Roman" w:hAnsi="Times New Roman" w:cs="Times New Roman"/>
          <w:b/>
          <w:bCs/>
        </w:rPr>
        <w:t>:</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Dificuldade de assegurar </w:t>
      </w:r>
      <w:proofErr w:type="gramStart"/>
      <w:r w:rsidRPr="00CF2766">
        <w:rPr>
          <w:rFonts w:ascii="Times New Roman" w:hAnsi="Times New Roman" w:cs="Times New Roman"/>
        </w:rPr>
        <w:t>a qualidade técnico/ operacional dos serviços prestados</w:t>
      </w:r>
      <w:proofErr w:type="gramEnd"/>
      <w:r w:rsidRPr="00CF2766">
        <w:rPr>
          <w:rFonts w:ascii="Times New Roman" w:hAnsi="Times New Roman" w:cs="Times New Roman"/>
        </w:rPr>
        <w:t>.</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Probabilidade:</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 </w:t>
      </w:r>
      <w:proofErr w:type="gramEnd"/>
      <w:r w:rsidRPr="00CF2766">
        <w:rPr>
          <w:rFonts w:ascii="Times New Roman" w:hAnsi="Times New Roman" w:cs="Times New Roman"/>
        </w:rPr>
        <w:t>  ) Baixo         (   ) Médio          ( X ) Alto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Impacto:</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 </w:t>
      </w:r>
      <w:proofErr w:type="gramEnd"/>
      <w:r w:rsidRPr="00CF2766">
        <w:rPr>
          <w:rFonts w:ascii="Times New Roman" w:hAnsi="Times New Roman" w:cs="Times New Roman"/>
        </w:rPr>
        <w:t>  ) Baixo         (   ) Médio          ( X ) Alto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lastRenderedPageBreak/>
        <w:t>Dano:</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 </w:t>
      </w:r>
      <w:proofErr w:type="gramEnd"/>
      <w:r w:rsidRPr="00CF2766">
        <w:rPr>
          <w:rFonts w:ascii="Times New Roman" w:hAnsi="Times New Roman" w:cs="Times New Roman"/>
        </w:rPr>
        <w:t>  ) Baixo         (   ) Médio          ( X ) Alto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Estratégia para eliminar ou minimizar a ocorrência do risco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Exigir para a habilitação dos profissionais: apresentação de RRT/ ART e  </w:t>
      </w:r>
      <w:proofErr w:type="gramStart"/>
      <w:r w:rsidRPr="00CF2766">
        <w:rPr>
          <w:rFonts w:ascii="Times New Roman" w:hAnsi="Times New Roman" w:cs="Times New Roman"/>
        </w:rPr>
        <w:t>Certidão(</w:t>
      </w:r>
      <w:proofErr w:type="spellStart"/>
      <w:proofErr w:type="gramEnd"/>
      <w:r w:rsidRPr="00CF2766">
        <w:rPr>
          <w:rFonts w:ascii="Times New Roman" w:hAnsi="Times New Roman" w:cs="Times New Roman"/>
        </w:rPr>
        <w:t>oes</w:t>
      </w:r>
      <w:proofErr w:type="spellEnd"/>
      <w:r w:rsidRPr="00CF2766">
        <w:rPr>
          <w:rFonts w:ascii="Times New Roman" w:hAnsi="Times New Roman" w:cs="Times New Roman"/>
        </w:rPr>
        <w:t>) de Acervo(s) Técnico(s) acompanhada(s) do(s)  atestados do(s), de serviços relacionados com o objeto do contrato e função do posto.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Responsável: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SEPROB</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 xml:space="preserve">RISCO </w:t>
      </w:r>
      <w:proofErr w:type="gramStart"/>
      <w:r w:rsidRPr="00CF2766">
        <w:rPr>
          <w:rFonts w:ascii="Times New Roman" w:hAnsi="Times New Roman" w:cs="Times New Roman"/>
          <w:b/>
          <w:bCs/>
        </w:rPr>
        <w:t>3</w:t>
      </w:r>
      <w:proofErr w:type="gramEnd"/>
      <w:r w:rsidRPr="00CF2766">
        <w:rPr>
          <w:rFonts w:ascii="Times New Roman" w:hAnsi="Times New Roman" w:cs="Times New Roman"/>
          <w:b/>
          <w:bCs/>
        </w:rPr>
        <w:t>:</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Planejamento das demandas dos serviços – </w:t>
      </w:r>
      <w:proofErr w:type="spellStart"/>
      <w:r w:rsidRPr="00CF2766">
        <w:rPr>
          <w:rFonts w:ascii="Times New Roman" w:hAnsi="Times New Roman" w:cs="Times New Roman"/>
        </w:rPr>
        <w:t>quantidada</w:t>
      </w:r>
      <w:proofErr w:type="spellEnd"/>
      <w:r w:rsidRPr="00CF2766">
        <w:rPr>
          <w:rFonts w:ascii="Times New Roman" w:hAnsi="Times New Roman" w:cs="Times New Roman"/>
        </w:rPr>
        <w:t xml:space="preserve"> e </w:t>
      </w:r>
      <w:proofErr w:type="spellStart"/>
      <w:r w:rsidRPr="00CF2766">
        <w:rPr>
          <w:rFonts w:ascii="Times New Roman" w:hAnsi="Times New Roman" w:cs="Times New Roman"/>
        </w:rPr>
        <w:t>compexidade</w:t>
      </w:r>
      <w:proofErr w:type="spellEnd"/>
      <w:r w:rsidRPr="00CF2766">
        <w:rPr>
          <w:rFonts w:ascii="Times New Roman" w:hAnsi="Times New Roman" w:cs="Times New Roman"/>
        </w:rPr>
        <w:t xml:space="preserve"> dos objetos x tempo para execução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Probabilidade:</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 </w:t>
      </w:r>
      <w:proofErr w:type="gramEnd"/>
      <w:r w:rsidRPr="00CF2766">
        <w:rPr>
          <w:rFonts w:ascii="Times New Roman" w:hAnsi="Times New Roman" w:cs="Times New Roman"/>
        </w:rPr>
        <w:t>  ) Baixo         ( X ) Médio          (   ) Alto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Impacto:</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 </w:t>
      </w:r>
      <w:proofErr w:type="gramEnd"/>
      <w:r w:rsidRPr="00CF2766">
        <w:rPr>
          <w:rFonts w:ascii="Times New Roman" w:hAnsi="Times New Roman" w:cs="Times New Roman"/>
        </w:rPr>
        <w:t>  ) Baixo         ( X ) Médio          (   ) Alto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Dano:</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 </w:t>
      </w:r>
      <w:proofErr w:type="gramEnd"/>
      <w:r w:rsidRPr="00CF2766">
        <w:rPr>
          <w:rFonts w:ascii="Times New Roman" w:hAnsi="Times New Roman" w:cs="Times New Roman"/>
        </w:rPr>
        <w:t>  ) Baixo         (   ) Médio          ( X ) Alto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Estratégia para eliminar ou minimizar a ocorrência do risco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Definição de prazos  de execução dos serviços com base em avaliação  técnicas de cada trabalho, levando em consideração as fases para elaboração: planejamento/ execução/ compatibilização.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Responsável: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SEPROB</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 xml:space="preserve">RISCO </w:t>
      </w:r>
      <w:proofErr w:type="gramStart"/>
      <w:r w:rsidRPr="00CF2766">
        <w:rPr>
          <w:rFonts w:ascii="Times New Roman" w:hAnsi="Times New Roman" w:cs="Times New Roman"/>
          <w:b/>
          <w:bCs/>
        </w:rPr>
        <w:t>4</w:t>
      </w:r>
      <w:proofErr w:type="gramEnd"/>
      <w:r w:rsidRPr="00CF2766">
        <w:rPr>
          <w:rFonts w:ascii="Times New Roman" w:hAnsi="Times New Roman" w:cs="Times New Roman"/>
          <w:b/>
          <w:bCs/>
        </w:rPr>
        <w:t>:</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Inadimplemento parcial ou total da obrigação por parte da Contratada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Probabilidade:</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lastRenderedPageBreak/>
        <w:t>( </w:t>
      </w:r>
      <w:proofErr w:type="gramEnd"/>
      <w:r w:rsidRPr="00CF2766">
        <w:rPr>
          <w:rFonts w:ascii="Times New Roman" w:hAnsi="Times New Roman" w:cs="Times New Roman"/>
        </w:rPr>
        <w:t>  ) Baixo         ( X ) Médio          (   ) Alto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Impacto:</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 </w:t>
      </w:r>
      <w:proofErr w:type="gramEnd"/>
      <w:r w:rsidRPr="00CF2766">
        <w:rPr>
          <w:rFonts w:ascii="Times New Roman" w:hAnsi="Times New Roman" w:cs="Times New Roman"/>
        </w:rPr>
        <w:t>  ) Baixo         (   ) Médio          ( X ) Alto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Dano:</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 </w:t>
      </w:r>
      <w:proofErr w:type="gramEnd"/>
      <w:r w:rsidRPr="00CF2766">
        <w:rPr>
          <w:rFonts w:ascii="Times New Roman" w:hAnsi="Times New Roman" w:cs="Times New Roman"/>
        </w:rPr>
        <w:t>  ) Baixo         (   ) Médio          ( X ) Alto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Estratégia para eliminar ou minimizar a ocorrência do risco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Acompanhame</w:t>
      </w:r>
      <w:r w:rsidR="00271A29">
        <w:rPr>
          <w:rFonts w:ascii="Times New Roman" w:hAnsi="Times New Roman" w:cs="Times New Roman"/>
        </w:rPr>
        <w:t>n</w:t>
      </w:r>
      <w:bookmarkStart w:id="0" w:name="_GoBack"/>
      <w:bookmarkEnd w:id="0"/>
      <w:r w:rsidRPr="00CF2766">
        <w:rPr>
          <w:rFonts w:ascii="Times New Roman" w:hAnsi="Times New Roman" w:cs="Times New Roman"/>
        </w:rPr>
        <w:t>to constante da fiscalização da SEPROB e cláusulas contratuais para coibir esta conduta.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Responsável: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SEPROB</w:t>
      </w:r>
    </w:p>
    <w:p w:rsidR="005747EE" w:rsidRPr="00CF2766" w:rsidRDefault="005747EE" w:rsidP="00CF2766">
      <w:pPr>
        <w:jc w:val="both"/>
        <w:rPr>
          <w:rFonts w:ascii="Times New Roman" w:hAnsi="Times New Roman" w:cs="Times New Roman"/>
        </w:rPr>
      </w:pPr>
    </w:p>
    <w:sectPr w:rsidR="005747EE" w:rsidRPr="00CF2766" w:rsidSect="00CF2766">
      <w:pgSz w:w="11906" w:h="16838"/>
      <w:pgMar w:top="1417" w:right="70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715E"/>
    <w:multiLevelType w:val="multilevel"/>
    <w:tmpl w:val="F88EE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07BC3"/>
    <w:multiLevelType w:val="multilevel"/>
    <w:tmpl w:val="6B145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005907"/>
    <w:multiLevelType w:val="multilevel"/>
    <w:tmpl w:val="3118E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A03E0B"/>
    <w:multiLevelType w:val="multilevel"/>
    <w:tmpl w:val="CAA6E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8D5251"/>
    <w:multiLevelType w:val="multilevel"/>
    <w:tmpl w:val="5AD8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D15F15"/>
    <w:multiLevelType w:val="multilevel"/>
    <w:tmpl w:val="00BA4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0F2181"/>
    <w:multiLevelType w:val="multilevel"/>
    <w:tmpl w:val="11148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7B7FC8"/>
    <w:multiLevelType w:val="multilevel"/>
    <w:tmpl w:val="03D2F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473422"/>
    <w:multiLevelType w:val="multilevel"/>
    <w:tmpl w:val="83C0E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D37AF9"/>
    <w:multiLevelType w:val="multilevel"/>
    <w:tmpl w:val="0108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3755229"/>
    <w:multiLevelType w:val="multilevel"/>
    <w:tmpl w:val="46520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983958"/>
    <w:multiLevelType w:val="multilevel"/>
    <w:tmpl w:val="4B5EB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84237B"/>
    <w:multiLevelType w:val="multilevel"/>
    <w:tmpl w:val="DC985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6212C3"/>
    <w:multiLevelType w:val="multilevel"/>
    <w:tmpl w:val="ED509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6"/>
  </w:num>
  <w:num w:numId="4">
    <w:abstractNumId w:val="13"/>
  </w:num>
  <w:num w:numId="5">
    <w:abstractNumId w:val="12"/>
  </w:num>
  <w:num w:numId="6">
    <w:abstractNumId w:val="4"/>
  </w:num>
  <w:num w:numId="7">
    <w:abstractNumId w:val="7"/>
  </w:num>
  <w:num w:numId="8">
    <w:abstractNumId w:val="9"/>
  </w:num>
  <w:num w:numId="9">
    <w:abstractNumId w:val="11"/>
  </w:num>
  <w:num w:numId="10">
    <w:abstractNumId w:val="10"/>
  </w:num>
  <w:num w:numId="11">
    <w:abstractNumId w:val="5"/>
  </w:num>
  <w:num w:numId="12">
    <w:abstractNumId w:val="1"/>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766"/>
    <w:rsid w:val="00271A29"/>
    <w:rsid w:val="005747EE"/>
    <w:rsid w:val="00CF27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CF276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F27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CF276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F27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486327">
      <w:bodyDiv w:val="1"/>
      <w:marLeft w:val="0"/>
      <w:marRight w:val="0"/>
      <w:marTop w:val="0"/>
      <w:marBottom w:val="0"/>
      <w:divBdr>
        <w:top w:val="none" w:sz="0" w:space="0" w:color="auto"/>
        <w:left w:val="none" w:sz="0" w:space="0" w:color="auto"/>
        <w:bottom w:val="none" w:sz="0" w:space="0" w:color="auto"/>
        <w:right w:val="none" w:sz="0" w:space="0" w:color="auto"/>
      </w:divBdr>
      <w:divsChild>
        <w:div w:id="219557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14</Pages>
  <Words>3484</Words>
  <Characters>18817</Characters>
  <Application>Microsoft Office Word</Application>
  <DocSecurity>0</DocSecurity>
  <Lines>156</Lines>
  <Paragraphs>44</Paragraphs>
  <ScaleCrop>false</ScaleCrop>
  <Company>Justiça Eleitoral</Company>
  <LinksUpToDate>false</LinksUpToDate>
  <CharactersWithSpaces>22257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Moises Almeida Braga</dc:creator>
  <cp:lastModifiedBy>Antonio Moises Almeida Braga</cp:lastModifiedBy>
  <cp:revision>2</cp:revision>
  <dcterms:created xsi:type="dcterms:W3CDTF">2021-04-26T12:17:00Z</dcterms:created>
  <dcterms:modified xsi:type="dcterms:W3CDTF">2021-04-26T12:31:00Z</dcterms:modified>
</cp:coreProperties>
</file>